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D9836" w14:textId="77777777" w:rsidR="00824A4B" w:rsidRPr="00156405" w:rsidRDefault="00824A4B" w:rsidP="00824A4B">
      <w:r w:rsidRPr="00156405">
        <w:t xml:space="preserve">Narrator: </w:t>
      </w:r>
    </w:p>
    <w:p w14:paraId="75C51DE0" w14:textId="77777777" w:rsidR="00824A4B" w:rsidRPr="00156405" w:rsidRDefault="00824A4B" w:rsidP="00824A4B">
      <w:r w:rsidRPr="00156405">
        <w:t>Welcome to the MIT CISR Research Briefing Series. The Center for Information Systems Research is based at the Sloan School of Management at MIT. We study digital transformation.</w:t>
      </w:r>
    </w:p>
    <w:p w14:paraId="5ED6987E" w14:textId="77777777" w:rsidR="00824A4B" w:rsidRDefault="00824A4B" w:rsidP="00426277">
      <w:pPr>
        <w:pStyle w:val="Heading1"/>
        <w:rPr>
          <w:rFonts w:asciiTheme="minorHAnsi" w:eastAsiaTheme="minorHAnsi" w:hAnsiTheme="minorHAnsi" w:cstheme="minorBidi"/>
          <w:color w:val="auto"/>
          <w:sz w:val="24"/>
          <w:szCs w:val="24"/>
        </w:rPr>
      </w:pPr>
      <w:r w:rsidRPr="00426277">
        <w:rPr>
          <w:rFonts w:asciiTheme="minorHAnsi" w:eastAsiaTheme="minorHAnsi" w:hAnsiTheme="minorHAnsi" w:cstheme="minorBidi"/>
          <w:color w:val="auto"/>
          <w:sz w:val="24"/>
          <w:szCs w:val="24"/>
        </w:rPr>
        <w:t xml:space="preserve">Dorothy </w:t>
      </w:r>
      <w:proofErr w:type="spellStart"/>
      <w:proofErr w:type="gramStart"/>
      <w:r w:rsidRPr="00426277">
        <w:rPr>
          <w:rFonts w:asciiTheme="minorHAnsi" w:eastAsiaTheme="minorHAnsi" w:hAnsiTheme="minorHAnsi" w:cstheme="minorBidi"/>
          <w:color w:val="auto"/>
          <w:sz w:val="24"/>
          <w:szCs w:val="24"/>
        </w:rPr>
        <w:t>Leidner</w:t>
      </w:r>
      <w:proofErr w:type="spellEnd"/>
      <w:r w:rsidRPr="00426277">
        <w:rPr>
          <w:rFonts w:asciiTheme="minorHAnsi" w:eastAsiaTheme="minorHAnsi" w:hAnsiTheme="minorHAnsi" w:cstheme="minorBidi"/>
          <w:color w:val="auto"/>
          <w:sz w:val="24"/>
          <w:szCs w:val="24"/>
        </w:rPr>
        <w:t xml:space="preserve"> </w:t>
      </w:r>
      <w:r>
        <w:rPr>
          <w:rFonts w:asciiTheme="minorHAnsi" w:eastAsiaTheme="minorHAnsi" w:hAnsiTheme="minorHAnsi" w:cstheme="minorBidi"/>
          <w:color w:val="auto"/>
          <w:sz w:val="24"/>
          <w:szCs w:val="24"/>
        </w:rPr>
        <w:t>:</w:t>
      </w:r>
      <w:proofErr w:type="gramEnd"/>
    </w:p>
    <w:p w14:paraId="6B8DE772" w14:textId="21ADCB7D" w:rsidR="00426277" w:rsidRPr="00824A4B" w:rsidRDefault="00672E2A" w:rsidP="00426277">
      <w:pPr>
        <w:pStyle w:val="Heading1"/>
        <w:rPr>
          <w:rFonts w:asciiTheme="minorHAnsi" w:eastAsiaTheme="minorHAnsi" w:hAnsiTheme="minorHAnsi" w:cstheme="minorBidi"/>
          <w:color w:val="auto"/>
          <w:sz w:val="24"/>
          <w:szCs w:val="24"/>
        </w:rPr>
      </w:pPr>
      <w:r w:rsidRPr="00426277">
        <w:rPr>
          <w:rFonts w:asciiTheme="minorHAnsi" w:eastAsiaTheme="minorHAnsi" w:hAnsiTheme="minorHAnsi" w:cstheme="minorBidi"/>
          <w:color w:val="auto"/>
          <w:sz w:val="24"/>
          <w:szCs w:val="24"/>
        </w:rPr>
        <w:t xml:space="preserve">Hi, I’m Dorothy </w:t>
      </w:r>
      <w:proofErr w:type="spellStart"/>
      <w:r w:rsidRPr="00426277">
        <w:rPr>
          <w:rFonts w:asciiTheme="minorHAnsi" w:eastAsiaTheme="minorHAnsi" w:hAnsiTheme="minorHAnsi" w:cstheme="minorBidi"/>
          <w:color w:val="auto"/>
          <w:sz w:val="24"/>
          <w:szCs w:val="24"/>
        </w:rPr>
        <w:t>Leidner</w:t>
      </w:r>
      <w:proofErr w:type="spellEnd"/>
      <w:r w:rsidRPr="00426277">
        <w:rPr>
          <w:rFonts w:asciiTheme="minorHAnsi" w:eastAsiaTheme="minorHAnsi" w:hAnsiTheme="minorHAnsi" w:cstheme="minorBidi"/>
          <w:color w:val="auto"/>
          <w:sz w:val="24"/>
          <w:szCs w:val="24"/>
        </w:rPr>
        <w:t xml:space="preserve">, </w:t>
      </w:r>
      <w:r w:rsidR="00426277" w:rsidRPr="00426277">
        <w:rPr>
          <w:rFonts w:asciiTheme="minorHAnsi" w:eastAsiaTheme="minorHAnsi" w:hAnsiTheme="minorHAnsi" w:cstheme="minorBidi"/>
          <w:color w:val="auto"/>
          <w:sz w:val="24"/>
          <w:szCs w:val="24"/>
        </w:rPr>
        <w:t xml:space="preserve">the </w:t>
      </w:r>
      <w:r w:rsidRPr="00426277">
        <w:rPr>
          <w:rFonts w:asciiTheme="minorHAnsi" w:eastAsiaTheme="minorHAnsi" w:hAnsiTheme="minorHAnsi" w:cstheme="minorBidi"/>
          <w:color w:val="auto"/>
          <w:sz w:val="24"/>
          <w:szCs w:val="24"/>
        </w:rPr>
        <w:t xml:space="preserve">Ferguson Professor of Information Systems </w:t>
      </w:r>
      <w:r w:rsidR="00426277" w:rsidRPr="00426277">
        <w:rPr>
          <w:rFonts w:asciiTheme="minorHAnsi" w:eastAsiaTheme="minorHAnsi" w:hAnsiTheme="minorHAnsi" w:cstheme="minorBidi"/>
          <w:color w:val="auto"/>
          <w:sz w:val="24"/>
          <w:szCs w:val="24"/>
        </w:rPr>
        <w:t>for</w:t>
      </w:r>
      <w:r w:rsidRPr="00426277">
        <w:rPr>
          <w:rFonts w:asciiTheme="minorHAnsi" w:eastAsiaTheme="minorHAnsi" w:hAnsiTheme="minorHAnsi" w:cstheme="minorBidi"/>
          <w:color w:val="auto"/>
          <w:sz w:val="24"/>
          <w:szCs w:val="24"/>
        </w:rPr>
        <w:t xml:space="preserve"> the </w:t>
      </w:r>
      <w:proofErr w:type="spellStart"/>
      <w:r w:rsidRPr="00426277">
        <w:rPr>
          <w:rFonts w:asciiTheme="minorHAnsi" w:eastAsiaTheme="minorHAnsi" w:hAnsiTheme="minorHAnsi" w:cstheme="minorBidi"/>
          <w:color w:val="auto"/>
          <w:sz w:val="24"/>
          <w:szCs w:val="24"/>
        </w:rPr>
        <w:t>Hankamer</w:t>
      </w:r>
      <w:proofErr w:type="spellEnd"/>
      <w:r w:rsidRPr="00426277">
        <w:rPr>
          <w:rFonts w:asciiTheme="minorHAnsi" w:eastAsiaTheme="minorHAnsi" w:hAnsiTheme="minorHAnsi" w:cstheme="minorBidi"/>
          <w:color w:val="auto"/>
          <w:sz w:val="24"/>
          <w:szCs w:val="24"/>
        </w:rPr>
        <w:t xml:space="preserve"> School of Business at Baylor University</w:t>
      </w:r>
      <w:r w:rsidR="00426277" w:rsidRPr="00426277">
        <w:rPr>
          <w:rFonts w:asciiTheme="minorHAnsi" w:eastAsiaTheme="minorHAnsi" w:hAnsiTheme="minorHAnsi" w:cstheme="minorBidi"/>
          <w:color w:val="auto"/>
          <w:sz w:val="24"/>
          <w:szCs w:val="24"/>
        </w:rPr>
        <w:t xml:space="preserve">, and a current research collaborator with MIT CISR. Today I’m pleased to share with you the June 2021 research briefing that I co-authored with </w:t>
      </w:r>
      <w:proofErr w:type="spellStart"/>
      <w:r w:rsidR="00426277" w:rsidRPr="00426277">
        <w:rPr>
          <w:rFonts w:asciiTheme="minorHAnsi" w:eastAsiaTheme="minorHAnsi" w:hAnsiTheme="minorHAnsi" w:cstheme="minorBidi"/>
          <w:color w:val="auto"/>
          <w:sz w:val="24"/>
          <w:szCs w:val="24"/>
        </w:rPr>
        <w:t>Olgerta</w:t>
      </w:r>
      <w:proofErr w:type="spellEnd"/>
      <w:r w:rsidR="00426277" w:rsidRPr="00426277">
        <w:rPr>
          <w:rFonts w:asciiTheme="minorHAnsi" w:eastAsiaTheme="minorHAnsi" w:hAnsiTheme="minorHAnsi" w:cstheme="minorBidi"/>
          <w:color w:val="auto"/>
          <w:sz w:val="24"/>
          <w:szCs w:val="24"/>
        </w:rPr>
        <w:t xml:space="preserve"> </w:t>
      </w:r>
      <w:proofErr w:type="spellStart"/>
      <w:r w:rsidR="00426277" w:rsidRPr="00426277">
        <w:rPr>
          <w:rFonts w:asciiTheme="minorHAnsi" w:eastAsiaTheme="minorHAnsi" w:hAnsiTheme="minorHAnsi" w:cstheme="minorBidi"/>
          <w:color w:val="auto"/>
          <w:sz w:val="24"/>
          <w:szCs w:val="24"/>
        </w:rPr>
        <w:t>Tona</w:t>
      </w:r>
      <w:proofErr w:type="spellEnd"/>
      <w:r w:rsidR="00426277" w:rsidRPr="00426277">
        <w:rPr>
          <w:rFonts w:asciiTheme="minorHAnsi" w:eastAsiaTheme="minorHAnsi" w:hAnsiTheme="minorHAnsi" w:cstheme="minorBidi"/>
          <w:color w:val="auto"/>
          <w:sz w:val="24"/>
          <w:szCs w:val="24"/>
        </w:rPr>
        <w:t xml:space="preserve">, Barb Wixom, and Ida </w:t>
      </w:r>
      <w:proofErr w:type="spellStart"/>
      <w:r w:rsidR="00426277" w:rsidRPr="00426277">
        <w:rPr>
          <w:rFonts w:asciiTheme="minorHAnsi" w:eastAsiaTheme="minorHAnsi" w:hAnsiTheme="minorHAnsi" w:cstheme="minorBidi"/>
          <w:color w:val="auto"/>
          <w:sz w:val="24"/>
          <w:szCs w:val="24"/>
        </w:rPr>
        <w:t>Someh</w:t>
      </w:r>
      <w:proofErr w:type="spellEnd"/>
      <w:r w:rsidR="00426277" w:rsidRPr="00426277">
        <w:rPr>
          <w:rFonts w:asciiTheme="minorHAnsi" w:eastAsiaTheme="minorHAnsi" w:hAnsiTheme="minorHAnsi" w:cstheme="minorBidi"/>
          <w:color w:val="auto"/>
          <w:sz w:val="24"/>
          <w:szCs w:val="24"/>
        </w:rPr>
        <w:t xml:space="preserve">, </w:t>
      </w:r>
      <w:r w:rsidR="00426277" w:rsidRPr="00824A4B">
        <w:rPr>
          <w:rFonts w:asciiTheme="minorHAnsi" w:eastAsiaTheme="minorHAnsi" w:hAnsiTheme="minorHAnsi" w:cstheme="minorBidi"/>
          <w:color w:val="auto"/>
          <w:sz w:val="24"/>
          <w:szCs w:val="24"/>
        </w:rPr>
        <w:t>“Make Dignity Core to Employee Data Use</w:t>
      </w:r>
      <w:r w:rsidR="00824A4B" w:rsidRPr="00824A4B">
        <w:rPr>
          <w:rFonts w:asciiTheme="minorHAnsi" w:eastAsiaTheme="minorHAnsi" w:hAnsiTheme="minorHAnsi" w:cstheme="minorBidi"/>
          <w:color w:val="auto"/>
          <w:sz w:val="24"/>
          <w:szCs w:val="24"/>
        </w:rPr>
        <w:t>.</w:t>
      </w:r>
      <w:r w:rsidR="00426277" w:rsidRPr="00824A4B">
        <w:rPr>
          <w:rFonts w:asciiTheme="minorHAnsi" w:eastAsiaTheme="minorHAnsi" w:hAnsiTheme="minorHAnsi" w:cstheme="minorBidi"/>
          <w:color w:val="auto"/>
          <w:sz w:val="24"/>
          <w:szCs w:val="24"/>
        </w:rPr>
        <w:t>”</w:t>
      </w:r>
    </w:p>
    <w:p w14:paraId="5B932ABA" w14:textId="7BC181A4" w:rsidR="003D4767" w:rsidRDefault="00C416DD" w:rsidP="003C1F80">
      <w:pPr>
        <w:spacing w:before="240"/>
      </w:pPr>
      <w:r>
        <w:t xml:space="preserve">The amount of employee data that organizations collect is exploding with the digitization of work and with novel digital connections </w:t>
      </w:r>
      <w:r w:rsidR="00D234D0">
        <w:t xml:space="preserve">with employees </w:t>
      </w:r>
      <w:r>
        <w:t xml:space="preserve">such as workforce wearables </w:t>
      </w:r>
      <w:r w:rsidR="0002238A">
        <w:t xml:space="preserve">(e.g., </w:t>
      </w:r>
      <w:r w:rsidR="00C46B07">
        <w:t>smart watch, wearable panic button</w:t>
      </w:r>
      <w:r w:rsidR="0002238A">
        <w:t xml:space="preserve">) </w:t>
      </w:r>
      <w:r>
        <w:t xml:space="preserve">and mobile devices. </w:t>
      </w:r>
      <w:r w:rsidR="00E47D8D">
        <w:t>We suspect few leaders appreciate the diversity and volume of data about employees</w:t>
      </w:r>
      <w:r w:rsidR="00CB263C">
        <w:t xml:space="preserve"> </w:t>
      </w:r>
      <w:r w:rsidR="00E47D8D">
        <w:t>that their organizations are amassing. Just during the recent pandemic, employee data has expanded to include vaccination cards</w:t>
      </w:r>
      <w:r w:rsidR="00A50D0A">
        <w:t xml:space="preserve"> and frequent health checks</w:t>
      </w:r>
      <w:r w:rsidR="00E47D8D">
        <w:t>, virtual meeting behaviors, and work-life surveys.</w:t>
      </w:r>
    </w:p>
    <w:p w14:paraId="139BCB7B" w14:textId="6A9DAF0F" w:rsidR="00171806" w:rsidRDefault="00E47D8D" w:rsidP="00627E64">
      <w:r>
        <w:t xml:space="preserve">At most large global firms, people and workforce analytics </w:t>
      </w:r>
      <w:r w:rsidR="001B63EF">
        <w:t>are</w:t>
      </w:r>
      <w:r>
        <w:t xml:space="preserve"> mainstream initiatives led by HR leaders. But increasingly employee data is being </w:t>
      </w:r>
      <w:r w:rsidR="00835435">
        <w:t xml:space="preserve">used beyond HR, and </w:t>
      </w:r>
      <w:r w:rsidR="00A97F41">
        <w:t xml:space="preserve">it </w:t>
      </w:r>
      <w:r w:rsidR="00835435">
        <w:t xml:space="preserve">is being combined in </w:t>
      </w:r>
      <w:r w:rsidR="0008007E">
        <w:t>new</w:t>
      </w:r>
      <w:r w:rsidRPr="00835435">
        <w:t xml:space="preserve"> ways</w:t>
      </w:r>
      <w:r>
        <w:rPr>
          <w:i/>
          <w:iCs/>
        </w:rPr>
        <w:t>.</w:t>
      </w:r>
      <w:r>
        <w:t xml:space="preserve"> </w:t>
      </w:r>
      <w:r w:rsidRPr="00E45623">
        <w:t>In</w:t>
      </w:r>
      <w:r>
        <w:t xml:space="preserve"> recent</w:t>
      </w:r>
      <w:r w:rsidRPr="00E45623">
        <w:t xml:space="preserve"> MIT CISR research, we studied </w:t>
      </w:r>
      <w:r w:rsidR="00835435">
        <w:t>dozens of AI projects</w:t>
      </w:r>
      <w:r>
        <w:t>, many of which</w:t>
      </w:r>
      <w:r w:rsidRPr="00E45623">
        <w:t xml:space="preserve"> included employee data</w:t>
      </w:r>
      <w:r w:rsidR="00BD5C57">
        <w:t>.</w:t>
      </w:r>
      <w:r>
        <w:t xml:space="preserve"> </w:t>
      </w:r>
      <w:r w:rsidR="00E45623" w:rsidRPr="00E45623">
        <w:t xml:space="preserve">For example, one </w:t>
      </w:r>
      <w:r w:rsidR="00A50D0A">
        <w:t>initiative</w:t>
      </w:r>
      <w:r w:rsidR="00A50D0A" w:rsidRPr="00E45623">
        <w:t xml:space="preserve"> </w:t>
      </w:r>
      <w:r w:rsidR="00E45623" w:rsidRPr="00E45623">
        <w:t xml:space="preserve">analyzed deidentified employee badge use, affiliated business unit, </w:t>
      </w:r>
      <w:r w:rsidR="00BD5C57">
        <w:t>W</w:t>
      </w:r>
      <w:r w:rsidR="00E45623" w:rsidRPr="00E45623">
        <w:t>i-</w:t>
      </w:r>
      <w:r w:rsidR="00BD5C57">
        <w:t>F</w:t>
      </w:r>
      <w:r w:rsidR="00BD5C57" w:rsidRPr="00E45623">
        <w:t xml:space="preserve">i </w:t>
      </w:r>
      <w:r w:rsidR="00E45623" w:rsidRPr="00E45623">
        <w:t>device connection activity, and building characteristics to generate insights about building occupancy</w:t>
      </w:r>
      <w:r w:rsidR="00A50D0A">
        <w:t xml:space="preserve">, and </w:t>
      </w:r>
      <w:r w:rsidR="005222BC">
        <w:t xml:space="preserve">saved the organization millions of dollars in </w:t>
      </w:r>
      <w:r w:rsidR="00A50D0A">
        <w:t xml:space="preserve">reduced </w:t>
      </w:r>
      <w:r w:rsidR="005222BC">
        <w:t xml:space="preserve">heating and cooling costs. </w:t>
      </w:r>
    </w:p>
    <w:p w14:paraId="2D15D39F" w14:textId="5624C21C" w:rsidR="00FA7B99" w:rsidRDefault="000D69E8" w:rsidP="00FA7B99">
      <w:r>
        <w:t xml:space="preserve">Innovative uses of employee data, however, </w:t>
      </w:r>
      <w:r w:rsidR="004A77CC">
        <w:t>can</w:t>
      </w:r>
      <w:r>
        <w:t xml:space="preserve"> </w:t>
      </w:r>
      <w:r w:rsidR="00915E62">
        <w:t>surface</w:t>
      </w:r>
      <w:r w:rsidR="00915E62" w:rsidRPr="0018619E">
        <w:t xml:space="preserve"> </w:t>
      </w:r>
      <w:r w:rsidR="00B93638">
        <w:t xml:space="preserve">uncomfortable </w:t>
      </w:r>
      <w:r w:rsidRPr="0018619E">
        <w:t>insights</w:t>
      </w:r>
      <w:r w:rsidR="00915E62">
        <w:rPr>
          <w:rStyle w:val="CommentReference"/>
        </w:rPr>
        <w:t>.</w:t>
      </w:r>
      <w:r w:rsidR="00A27F29">
        <w:t xml:space="preserve"> </w:t>
      </w:r>
      <w:r w:rsidR="00915E62">
        <w:t>P</w:t>
      </w:r>
      <w:r>
        <w:t xml:space="preserve">articularly in </w:t>
      </w:r>
      <w:r w:rsidR="00FA7B99">
        <w:t xml:space="preserve">digital transformation contexts, employee behaviors and knowledge are </w:t>
      </w:r>
      <w:r w:rsidR="00915E62">
        <w:t xml:space="preserve">key </w:t>
      </w:r>
      <w:r w:rsidR="00FA7B99">
        <w:t>to understanding how an organization has historically operated</w:t>
      </w:r>
      <w:r w:rsidR="00AF1B49">
        <w:t xml:space="preserve">. </w:t>
      </w:r>
      <w:r w:rsidR="00A27F29">
        <w:t>This understanding can</w:t>
      </w:r>
      <w:r w:rsidR="00915E62">
        <w:t xml:space="preserve"> expose opportunities for improvement, and</w:t>
      </w:r>
      <w:r w:rsidR="00A27F29">
        <w:t xml:space="preserve"> lead to</w:t>
      </w:r>
      <w:r w:rsidR="00A27F29" w:rsidRPr="0018619E">
        <w:t xml:space="preserve"> </w:t>
      </w:r>
      <w:r w:rsidR="00B93638">
        <w:t>unanticipated</w:t>
      </w:r>
      <w:r w:rsidR="00A27F29" w:rsidRPr="0018619E">
        <w:t xml:space="preserve"> outcomes </w:t>
      </w:r>
      <w:r w:rsidR="00AF1B49">
        <w:t xml:space="preserve">when </w:t>
      </w:r>
      <w:r w:rsidR="00A27F29">
        <w:t xml:space="preserve">the </w:t>
      </w:r>
      <w:r w:rsidR="00FA7B99">
        <w:t xml:space="preserve">organization </w:t>
      </w:r>
      <w:r w:rsidR="00A27F29">
        <w:t xml:space="preserve">decides </w:t>
      </w:r>
      <w:r w:rsidR="00FA7B99">
        <w:t xml:space="preserve">to radically alter or eradicate work tasks moving forward. Such </w:t>
      </w:r>
      <w:r w:rsidR="00915E62">
        <w:t xml:space="preserve">uses of </w:t>
      </w:r>
      <w:r w:rsidR="00B93638">
        <w:t xml:space="preserve">the </w:t>
      </w:r>
      <w:r w:rsidR="00915E62">
        <w:t xml:space="preserve">data </w:t>
      </w:r>
      <w:r w:rsidR="00D477E7">
        <w:t>can</w:t>
      </w:r>
      <w:r w:rsidR="00FA7B99">
        <w:t xml:space="preserve"> </w:t>
      </w:r>
      <w:r w:rsidR="00915E62">
        <w:t>cause tensions and be fraught with</w:t>
      </w:r>
      <w:r w:rsidR="00FA7B99">
        <w:t xml:space="preserve"> gnarly ethical </w:t>
      </w:r>
      <w:r w:rsidR="004A77CC">
        <w:t>concerns</w:t>
      </w:r>
      <w:r w:rsidR="00FA7B99">
        <w:t>.</w:t>
      </w:r>
      <w:r w:rsidR="00835A73" w:rsidRPr="00835A73">
        <w:t xml:space="preserve"> </w:t>
      </w:r>
    </w:p>
    <w:p w14:paraId="2E71ED4B" w14:textId="3E51B4D5" w:rsidR="00BD3723" w:rsidRDefault="001F39B2" w:rsidP="001B63EF">
      <w:pPr>
        <w:rPr>
          <w:color w:val="000000" w:themeColor="text1"/>
        </w:rPr>
      </w:pPr>
      <w:r>
        <w:t>O</w:t>
      </w:r>
      <w:r w:rsidR="002B42EC">
        <w:t xml:space="preserve">rganizations </w:t>
      </w:r>
      <w:r w:rsidR="001B63EF">
        <w:t xml:space="preserve">may </w:t>
      </w:r>
      <w:r>
        <w:t>be tempted to</w:t>
      </w:r>
      <w:r w:rsidR="001B63EF">
        <w:t xml:space="preserve"> </w:t>
      </w:r>
      <w:r w:rsidR="002B42EC">
        <w:t xml:space="preserve">govern employee data by relying on </w:t>
      </w:r>
      <w:r w:rsidR="001B63EF">
        <w:t>guidance</w:t>
      </w:r>
      <w:r w:rsidR="0054420D">
        <w:t xml:space="preserve"> from regulations</w:t>
      </w:r>
      <w:r w:rsidR="002B42EC">
        <w:t xml:space="preserve"> </w:t>
      </w:r>
      <w:r w:rsidR="00111D79">
        <w:t xml:space="preserve">such as </w:t>
      </w:r>
      <w:r w:rsidR="002B42EC">
        <w:t>GDPR</w:t>
      </w:r>
      <w:r w:rsidR="009572EC">
        <w:t xml:space="preserve"> and HIPAA</w:t>
      </w:r>
      <w:r w:rsidR="002B42EC">
        <w:t xml:space="preserve">, which </w:t>
      </w:r>
      <w:r w:rsidR="0054420D">
        <w:t xml:space="preserve">are </w:t>
      </w:r>
      <w:r w:rsidR="002B42EC">
        <w:t xml:space="preserve">rooted in </w:t>
      </w:r>
      <w:r w:rsidR="0054420D">
        <w:t xml:space="preserve">personal </w:t>
      </w:r>
      <w:r w:rsidR="002B42EC">
        <w:t>data privacy and protection.</w:t>
      </w:r>
      <w:r w:rsidR="001B63EF">
        <w:t xml:space="preserve"> But </w:t>
      </w:r>
      <w:r>
        <w:t>these</w:t>
      </w:r>
      <w:r w:rsidR="001B63EF">
        <w:t xml:space="preserve"> laws fall short when it comes to ethical oversight</w:t>
      </w:r>
      <w:r>
        <w:t xml:space="preserve"> of employee data use</w:t>
      </w:r>
      <w:r w:rsidR="001B63EF">
        <w:t xml:space="preserve">. </w:t>
      </w:r>
      <w:r>
        <w:t>For one</w:t>
      </w:r>
      <w:r w:rsidR="0054420D">
        <w:t xml:space="preserve"> thing</w:t>
      </w:r>
      <w:r>
        <w:t xml:space="preserve">, employees present with ethical complexity </w:t>
      </w:r>
      <w:r w:rsidR="0054420D">
        <w:t xml:space="preserve">due to </w:t>
      </w:r>
      <w:r>
        <w:t xml:space="preserve">the employer-employee relationship and because of </w:t>
      </w:r>
      <w:r w:rsidR="0025027E">
        <w:t>their</w:t>
      </w:r>
      <w:r>
        <w:t xml:space="preserve"> embeddedness in firm operations</w:t>
      </w:r>
      <w:r w:rsidR="0025027E">
        <w:t xml:space="preserve">. </w:t>
      </w:r>
      <w:r w:rsidR="00A05860">
        <w:t xml:space="preserve">Also, </w:t>
      </w:r>
      <w:r w:rsidR="001B63EF">
        <w:t xml:space="preserve">MIT CISR research has shown that a regulatory-based perspective is not broad or deep enough to </w:t>
      </w:r>
      <w:r w:rsidR="0054420D">
        <w:t xml:space="preserve">comprehensively </w:t>
      </w:r>
      <w:r w:rsidR="001B63EF">
        <w:t xml:space="preserve">oversee the internal and external use of </w:t>
      </w:r>
      <w:r>
        <w:t xml:space="preserve">people </w:t>
      </w:r>
      <w:r w:rsidR="001B63EF">
        <w:t>data</w:t>
      </w:r>
      <w:r w:rsidR="00A05860">
        <w:t xml:space="preserve">; </w:t>
      </w:r>
      <w:r w:rsidR="001B63EF" w:rsidRPr="00F32F32">
        <w:rPr>
          <w:color w:val="000000" w:themeColor="text1"/>
        </w:rPr>
        <w:t xml:space="preserve">firms </w:t>
      </w:r>
      <w:r w:rsidR="00A05860">
        <w:rPr>
          <w:color w:val="000000" w:themeColor="text1"/>
        </w:rPr>
        <w:t>need</w:t>
      </w:r>
      <w:r w:rsidR="001B63EF" w:rsidRPr="00F32F32">
        <w:rPr>
          <w:color w:val="000000" w:themeColor="text1"/>
        </w:rPr>
        <w:t xml:space="preserve"> a capability known as Acceptable Data Use (ADU) </w:t>
      </w:r>
      <w:r w:rsidR="0054420D">
        <w:rPr>
          <w:color w:val="000000" w:themeColor="text1"/>
        </w:rPr>
        <w:t>that</w:t>
      </w:r>
      <w:r w:rsidR="0054420D" w:rsidRPr="00F32F32">
        <w:rPr>
          <w:color w:val="000000" w:themeColor="text1"/>
        </w:rPr>
        <w:t xml:space="preserve"> </w:t>
      </w:r>
      <w:r w:rsidR="001B63EF" w:rsidRPr="00F32F32">
        <w:rPr>
          <w:color w:val="000000" w:themeColor="text1"/>
        </w:rPr>
        <w:t xml:space="preserve">includes legal, regulatory, and ethical </w:t>
      </w:r>
      <w:r w:rsidR="00A05860">
        <w:rPr>
          <w:color w:val="000000" w:themeColor="text1"/>
        </w:rPr>
        <w:t xml:space="preserve">oversight </w:t>
      </w:r>
      <w:r w:rsidR="001B63EF" w:rsidRPr="00F32F32">
        <w:rPr>
          <w:color w:val="000000" w:themeColor="text1"/>
        </w:rPr>
        <w:t>practices</w:t>
      </w:r>
      <w:r w:rsidR="0054420D">
        <w:rPr>
          <w:color w:val="000000" w:themeColor="text1"/>
        </w:rPr>
        <w:t>.</w:t>
      </w:r>
      <w:r w:rsidR="003F7ACE">
        <w:rPr>
          <w:color w:val="000000" w:themeColor="text1"/>
        </w:rPr>
        <w:t xml:space="preserve"> ADU also covers values-based oversight, which incorporates </w:t>
      </w:r>
      <w:r w:rsidR="00BD5748">
        <w:rPr>
          <w:color w:val="000000" w:themeColor="text1"/>
        </w:rPr>
        <w:t xml:space="preserve">the </w:t>
      </w:r>
      <w:r w:rsidR="003F7ACE">
        <w:rPr>
          <w:color w:val="000000" w:themeColor="text1"/>
        </w:rPr>
        <w:t xml:space="preserve">expectations and desires of the organization and key stakeholders such as customers, </w:t>
      </w:r>
      <w:r w:rsidR="00BD5748">
        <w:rPr>
          <w:color w:val="000000" w:themeColor="text1"/>
        </w:rPr>
        <w:t xml:space="preserve">donors, </w:t>
      </w:r>
      <w:r w:rsidR="003F7ACE">
        <w:rPr>
          <w:color w:val="000000" w:themeColor="text1"/>
        </w:rPr>
        <w:t>and suppliers.</w:t>
      </w:r>
    </w:p>
    <w:p w14:paraId="34796193" w14:textId="5F9315CF" w:rsidR="0065387A" w:rsidRDefault="00BD5748" w:rsidP="001B63EF">
      <w:r>
        <w:rPr>
          <w:color w:val="000000" w:themeColor="text1"/>
        </w:rPr>
        <w:t xml:space="preserve">An </w:t>
      </w:r>
      <w:r w:rsidR="00BD3723">
        <w:rPr>
          <w:color w:val="000000" w:themeColor="text1"/>
        </w:rPr>
        <w:t>academic article</w:t>
      </w:r>
      <w:r w:rsidR="007A59BF">
        <w:rPr>
          <w:color w:val="000000" w:themeColor="text1"/>
        </w:rPr>
        <w:t xml:space="preserve"> </w:t>
      </w:r>
      <w:r>
        <w:rPr>
          <w:color w:val="000000" w:themeColor="text1"/>
        </w:rPr>
        <w:t xml:space="preserve">published this year by the first two authors of this briefing </w:t>
      </w:r>
      <w:r w:rsidR="00A10E7E">
        <w:rPr>
          <w:color w:val="000000" w:themeColor="text1"/>
        </w:rPr>
        <w:t xml:space="preserve">suggests that leaders can effectively manage </w:t>
      </w:r>
      <w:r w:rsidR="008E2A57">
        <w:rPr>
          <w:color w:val="000000" w:themeColor="text1"/>
        </w:rPr>
        <w:t>ADU</w:t>
      </w:r>
      <w:r>
        <w:rPr>
          <w:color w:val="000000" w:themeColor="text1"/>
        </w:rPr>
        <w:t>-associated</w:t>
      </w:r>
      <w:r w:rsidR="00A10E7E">
        <w:rPr>
          <w:color w:val="000000" w:themeColor="text1"/>
        </w:rPr>
        <w:t xml:space="preserve"> </w:t>
      </w:r>
      <w:r w:rsidR="008E2A57">
        <w:rPr>
          <w:color w:val="000000" w:themeColor="text1"/>
        </w:rPr>
        <w:t xml:space="preserve">ethical </w:t>
      </w:r>
      <w:r w:rsidR="003F7ACE">
        <w:rPr>
          <w:color w:val="000000" w:themeColor="text1"/>
        </w:rPr>
        <w:t xml:space="preserve">and values-based </w:t>
      </w:r>
      <w:r w:rsidR="008E2A57">
        <w:rPr>
          <w:color w:val="000000" w:themeColor="text1"/>
        </w:rPr>
        <w:t xml:space="preserve">requirements of </w:t>
      </w:r>
      <w:r w:rsidR="008E2A57">
        <w:rPr>
          <w:color w:val="000000" w:themeColor="text1"/>
        </w:rPr>
        <w:lastRenderedPageBreak/>
        <w:t>employee data use</w:t>
      </w:r>
      <w:r w:rsidR="00A10E7E">
        <w:rPr>
          <w:color w:val="000000" w:themeColor="text1"/>
        </w:rPr>
        <w:t xml:space="preserve"> by focusing on dignity</w:t>
      </w:r>
      <w:r>
        <w:rPr>
          <w:color w:val="000000" w:themeColor="text1"/>
        </w:rPr>
        <w:t>.</w:t>
      </w:r>
      <w:r w:rsidR="00D12532">
        <w:rPr>
          <w:color w:val="000000" w:themeColor="text1"/>
        </w:rPr>
        <w:t xml:space="preserve"> In fact, we believe that putting dignity at the center of acceptable data use not only improves ADU management but</w:t>
      </w:r>
      <w:r>
        <w:rPr>
          <w:color w:val="000000" w:themeColor="text1"/>
        </w:rPr>
        <w:t xml:space="preserve"> </w:t>
      </w:r>
      <w:r w:rsidR="00D12532">
        <w:rPr>
          <w:color w:val="000000" w:themeColor="text1"/>
        </w:rPr>
        <w:t xml:space="preserve">also allows transformation leaders to </w:t>
      </w:r>
      <w:r w:rsidR="00103AE3">
        <w:rPr>
          <w:color w:val="000000" w:themeColor="text1"/>
        </w:rPr>
        <w:t xml:space="preserve">reinforce the organization’s regard for its employees. </w:t>
      </w:r>
    </w:p>
    <w:p w14:paraId="0D38D446" w14:textId="216BD8EC" w:rsidR="00E45623" w:rsidRPr="003C1F80" w:rsidRDefault="009154BE" w:rsidP="003C1F80">
      <w:pPr>
        <w:pStyle w:val="Heading2"/>
      </w:pPr>
      <w:r>
        <w:t>U</w:t>
      </w:r>
      <w:r w:rsidR="00542C63">
        <w:t xml:space="preserve">nderstand the </w:t>
      </w:r>
      <w:r>
        <w:t>D</w:t>
      </w:r>
      <w:r w:rsidR="00542C63">
        <w:t>imensions of E</w:t>
      </w:r>
      <w:r w:rsidR="00E45623" w:rsidRPr="005222BC">
        <w:t>mployee Data</w:t>
      </w:r>
    </w:p>
    <w:p w14:paraId="2DB843BC" w14:textId="279E69BC" w:rsidR="000C01C1" w:rsidRDefault="00857E41" w:rsidP="00627E64">
      <w:r>
        <w:t>We refer to the comprehensive</w:t>
      </w:r>
      <w:r w:rsidR="00176FEA">
        <w:t xml:space="preserve"> </w:t>
      </w:r>
      <w:r>
        <w:t xml:space="preserve">set of </w:t>
      </w:r>
      <w:r w:rsidR="00AC62DE">
        <w:t xml:space="preserve">interrelated </w:t>
      </w:r>
      <w:r>
        <w:t xml:space="preserve">contemporary employee data as </w:t>
      </w:r>
      <w:r w:rsidRPr="00B827EF">
        <w:rPr>
          <w:b/>
        </w:rPr>
        <w:t>5-W data</w:t>
      </w:r>
      <w:r w:rsidR="00AC62DE" w:rsidRPr="00B827EF">
        <w:rPr>
          <w:i/>
        </w:rPr>
        <w:t>—</w:t>
      </w:r>
      <w:r w:rsidR="00B93638" w:rsidRPr="00B827EF">
        <w:t>data</w:t>
      </w:r>
      <w:r w:rsidR="00B93638">
        <w:rPr>
          <w:i/>
        </w:rPr>
        <w:t xml:space="preserve"> </w:t>
      </w:r>
      <w:r w:rsidR="00B93638">
        <w:t xml:space="preserve">regarding </w:t>
      </w:r>
      <w:r>
        <w:t>wh</w:t>
      </w:r>
      <w:r w:rsidR="00AC62DE">
        <w:t>o</w:t>
      </w:r>
      <w:r>
        <w:t>, what, where, when</w:t>
      </w:r>
      <w:r w:rsidR="00AC62DE">
        <w:t>,</w:t>
      </w:r>
      <w:r>
        <w:t xml:space="preserve"> and why:</w:t>
      </w:r>
    </w:p>
    <w:p w14:paraId="4FD7A625" w14:textId="7C7D3D4D" w:rsidR="000C01C1" w:rsidRDefault="000C01C1" w:rsidP="00E50A61">
      <w:r w:rsidRPr="00E50A61">
        <w:rPr>
          <w:b/>
          <w:bCs/>
        </w:rPr>
        <w:t>Who-data</w:t>
      </w:r>
      <w:r>
        <w:t xml:space="preserve"> describes the employee</w:t>
      </w:r>
      <w:r w:rsidR="005B37AD">
        <w:t>s</w:t>
      </w:r>
      <w:r>
        <w:t xml:space="preserve"> who </w:t>
      </w:r>
      <w:r w:rsidR="005B37AD">
        <w:t>are</w:t>
      </w:r>
      <w:r>
        <w:t xml:space="preserve"> performing work. This has evolved from employee demographics, contact information, health history, and salary and benefits to include social network connections and biometrics from wearables.</w:t>
      </w:r>
    </w:p>
    <w:p w14:paraId="1F0DB096" w14:textId="6F1D0251" w:rsidR="000C01C1" w:rsidRDefault="000C01C1" w:rsidP="00E50A61">
      <w:r w:rsidRPr="00E50A61">
        <w:rPr>
          <w:b/>
          <w:bCs/>
        </w:rPr>
        <w:t xml:space="preserve">What-data </w:t>
      </w:r>
      <w:r>
        <w:t>describes employee work activities. This can include online behaviors like internet searches and keyboard actions as well as digitized offline behaviors such as video surveillance, call center audio transcripts, and work logs.</w:t>
      </w:r>
    </w:p>
    <w:p w14:paraId="6B3C277B" w14:textId="3814FE06" w:rsidR="000C01C1" w:rsidRDefault="000C01C1" w:rsidP="00E50A61">
      <w:r w:rsidRPr="00E50A61">
        <w:rPr>
          <w:b/>
          <w:bCs/>
        </w:rPr>
        <w:t>Where-data</w:t>
      </w:r>
      <w:r>
        <w:t xml:space="preserve"> discloses employee whereabouts. Where-data </w:t>
      </w:r>
      <w:r w:rsidR="00AC62DE">
        <w:t xml:space="preserve">such as </w:t>
      </w:r>
      <w:r>
        <w:t>physical locale and spatial movement has become increasingly more precise with the introduction of workforce wearables, mobile tracking</w:t>
      </w:r>
      <w:r w:rsidR="00AC62DE">
        <w:t xml:space="preserve"> within a building</w:t>
      </w:r>
      <w:r>
        <w:t>, and smart factories.</w:t>
      </w:r>
    </w:p>
    <w:p w14:paraId="7DC39456" w14:textId="1D190895" w:rsidR="000C01C1" w:rsidRPr="00E50A61" w:rsidRDefault="000C01C1" w:rsidP="00E50A61">
      <w:pPr>
        <w:rPr>
          <w:b/>
          <w:bCs/>
        </w:rPr>
      </w:pPr>
      <w:r w:rsidRPr="00E50A61">
        <w:rPr>
          <w:b/>
          <w:bCs/>
        </w:rPr>
        <w:t>When-data</w:t>
      </w:r>
      <w:r w:rsidRPr="005374C8">
        <w:t xml:space="preserve"> marks the </w:t>
      </w:r>
      <w:r>
        <w:t>timing of employee activi</w:t>
      </w:r>
      <w:r w:rsidR="00E856A6">
        <w:t>ties</w:t>
      </w:r>
      <w:r>
        <w:t xml:space="preserve"> and related events or outcomes. This can track simple milestones of a workday or work task, or it can reflect a complex time series of events assembled using a variety of sources </w:t>
      </w:r>
      <w:r w:rsidR="00AC62DE">
        <w:t xml:space="preserve">such as </w:t>
      </w:r>
      <w:r>
        <w:t>usage logs, mobile devices, sensors, and transactions.</w:t>
      </w:r>
    </w:p>
    <w:p w14:paraId="3D7D4D5F" w14:textId="12C7AF8D" w:rsidR="00BC26B8" w:rsidRPr="00E50A61" w:rsidRDefault="000C01C1" w:rsidP="00E50A61">
      <w:pPr>
        <w:rPr>
          <w:b/>
          <w:bCs/>
        </w:rPr>
      </w:pPr>
      <w:r w:rsidRPr="00E50A61">
        <w:rPr>
          <w:b/>
          <w:bCs/>
        </w:rPr>
        <w:t xml:space="preserve">Why-data </w:t>
      </w:r>
      <w:r>
        <w:t>historically has represented tacit employee knowledge</w:t>
      </w:r>
      <w:r w:rsidR="00E856A6">
        <w:t xml:space="preserve">, including </w:t>
      </w:r>
      <w:r>
        <w:t>expertise</w:t>
      </w:r>
      <w:r w:rsidR="00FC3B4C">
        <w:t xml:space="preserve"> and</w:t>
      </w:r>
      <w:r>
        <w:t xml:space="preserve"> logic. With digitization, particularly associated </w:t>
      </w:r>
      <w:r w:rsidR="00AC62DE">
        <w:t xml:space="preserve">with </w:t>
      </w:r>
      <w:r w:rsidR="00E856A6">
        <w:t>work automation</w:t>
      </w:r>
      <w:r>
        <w:t xml:space="preserve">, organizations manage growing repositories about what employees know, how they form judgements and make decisions, and how they feel. </w:t>
      </w:r>
      <w:r w:rsidR="004C051D">
        <w:t>For example, AI training data increasingly include</w:t>
      </w:r>
      <w:r w:rsidR="0008007E">
        <w:t>s</w:t>
      </w:r>
      <w:r w:rsidR="004C051D">
        <w:t xml:space="preserve"> employee feedback about model outcomes so that employee rationale and validation can improve model performance over time.</w:t>
      </w:r>
    </w:p>
    <w:p w14:paraId="077AFFDB" w14:textId="481E1A89" w:rsidR="00B93638" w:rsidRPr="0067200C" w:rsidRDefault="00BC26B8" w:rsidP="0067200C">
      <w:r w:rsidRPr="00BC26B8">
        <w:t xml:space="preserve">What is </w:t>
      </w:r>
      <w:r>
        <w:t>striking about the diverse array of employee data is its combinatorial potential. Not only can organizations combine</w:t>
      </w:r>
      <w:r w:rsidR="008530C9">
        <w:t xml:space="preserve"> the</w:t>
      </w:r>
      <w:r>
        <w:t xml:space="preserve"> 5-W data in myriad ways, but they also can combine </w:t>
      </w:r>
      <w:r w:rsidR="008530C9">
        <w:t>employee data</w:t>
      </w:r>
      <w:r>
        <w:t xml:space="preserve"> with data about customers, operations, products</w:t>
      </w:r>
      <w:r w:rsidR="00B93638">
        <w:t>,</w:t>
      </w:r>
      <w:r>
        <w:t xml:space="preserve"> and other internal subject</w:t>
      </w:r>
      <w:r w:rsidR="008530C9">
        <w:t xml:space="preserve"> areas</w:t>
      </w:r>
      <w:r>
        <w:t xml:space="preserve"> as well as </w:t>
      </w:r>
      <w:r w:rsidR="008530C9">
        <w:t xml:space="preserve">with </w:t>
      </w:r>
      <w:r>
        <w:t>data</w:t>
      </w:r>
      <w:r w:rsidR="008530C9">
        <w:t xml:space="preserve"> sourced externally</w:t>
      </w:r>
      <w:r>
        <w:t>.</w:t>
      </w:r>
    </w:p>
    <w:p w14:paraId="711D553A" w14:textId="5FACE932" w:rsidR="00F97B1B" w:rsidRDefault="007A59BF" w:rsidP="003C1F80">
      <w:pPr>
        <w:pStyle w:val="Heading2"/>
      </w:pPr>
      <w:r>
        <w:t>Understand the Use of E</w:t>
      </w:r>
      <w:r w:rsidRPr="005222BC">
        <w:t>mployee Data</w:t>
      </w:r>
    </w:p>
    <w:p w14:paraId="11020FC7" w14:textId="74E3D0D4" w:rsidR="0067200C" w:rsidRPr="00672E2A" w:rsidRDefault="00324489" w:rsidP="00324489">
      <w:pPr>
        <w:rPr>
          <w:color w:val="000000" w:themeColor="text1"/>
        </w:rPr>
      </w:pPr>
      <w:r>
        <w:rPr>
          <w:color w:val="000000" w:themeColor="text1"/>
        </w:rPr>
        <w:t>With 5</w:t>
      </w:r>
      <w:r w:rsidR="00AC62DE">
        <w:rPr>
          <w:color w:val="000000" w:themeColor="text1"/>
        </w:rPr>
        <w:t>-</w:t>
      </w:r>
      <w:r>
        <w:rPr>
          <w:color w:val="000000" w:themeColor="text1"/>
        </w:rPr>
        <w:t>W</w:t>
      </w:r>
      <w:r w:rsidR="00AC62DE">
        <w:rPr>
          <w:color w:val="000000" w:themeColor="text1"/>
        </w:rPr>
        <w:t xml:space="preserve"> </w:t>
      </w:r>
      <w:r>
        <w:rPr>
          <w:color w:val="000000" w:themeColor="text1"/>
        </w:rPr>
        <w:t xml:space="preserve">data in hand, the organization can use it to </w:t>
      </w:r>
      <w:r w:rsidRPr="00324489">
        <w:rPr>
          <w:b/>
          <w:bCs/>
          <w:color w:val="000000" w:themeColor="text1"/>
        </w:rPr>
        <w:t xml:space="preserve">know </w:t>
      </w:r>
      <w:r w:rsidR="00043B10" w:rsidRPr="00043B10">
        <w:rPr>
          <w:b/>
          <w:bCs/>
          <w:color w:val="000000" w:themeColor="text1"/>
        </w:rPr>
        <w:t>employees</w:t>
      </w:r>
      <w:r w:rsidR="00A42510">
        <w:rPr>
          <w:color w:val="000000" w:themeColor="text1"/>
        </w:rPr>
        <w:t>—</w:t>
      </w:r>
      <w:r>
        <w:rPr>
          <w:color w:val="000000" w:themeColor="text1"/>
        </w:rPr>
        <w:t xml:space="preserve">or to </w:t>
      </w:r>
      <w:r w:rsidRPr="00324489">
        <w:rPr>
          <w:b/>
          <w:bCs/>
          <w:color w:val="000000" w:themeColor="text1"/>
        </w:rPr>
        <w:t xml:space="preserve">show </w:t>
      </w:r>
      <w:r w:rsidR="00136E56">
        <w:rPr>
          <w:b/>
          <w:bCs/>
          <w:color w:val="000000" w:themeColor="text1"/>
        </w:rPr>
        <w:t>employees</w:t>
      </w:r>
      <w:r w:rsidR="00672E2A" w:rsidRPr="00672E2A">
        <w:rPr>
          <w:bCs/>
          <w:color w:val="000000" w:themeColor="text1"/>
        </w:rPr>
        <w:t>.</w:t>
      </w:r>
      <w:r w:rsidR="00672E2A">
        <w:rPr>
          <w:b/>
          <w:bCs/>
          <w:color w:val="000000" w:themeColor="text1"/>
        </w:rPr>
        <w:t xml:space="preserve"> </w:t>
      </w:r>
      <w:r w:rsidR="00C75E83">
        <w:rPr>
          <w:color w:val="000000" w:themeColor="text1"/>
        </w:rPr>
        <w:t xml:space="preserve">During </w:t>
      </w:r>
      <w:r w:rsidR="002C5DDF">
        <w:rPr>
          <w:color w:val="000000" w:themeColor="text1"/>
        </w:rPr>
        <w:t xml:space="preserve">digital transformation, </w:t>
      </w:r>
      <w:r w:rsidR="00043B10">
        <w:rPr>
          <w:color w:val="000000" w:themeColor="text1"/>
        </w:rPr>
        <w:t>both activities are</w:t>
      </w:r>
      <w:r w:rsidR="002C5DDF">
        <w:rPr>
          <w:color w:val="000000" w:themeColor="text1"/>
        </w:rPr>
        <w:t xml:space="preserve"> important </w:t>
      </w:r>
      <w:r w:rsidR="00C75E83">
        <w:rPr>
          <w:color w:val="000000" w:themeColor="text1"/>
        </w:rPr>
        <w:t xml:space="preserve">to </w:t>
      </w:r>
      <w:r w:rsidR="00043B10">
        <w:rPr>
          <w:color w:val="000000" w:themeColor="text1"/>
        </w:rPr>
        <w:t>pursuing</w:t>
      </w:r>
      <w:r w:rsidR="002C5DDF">
        <w:rPr>
          <w:color w:val="000000" w:themeColor="text1"/>
        </w:rPr>
        <w:t xml:space="preserve"> </w:t>
      </w:r>
      <w:r w:rsidR="00043B10">
        <w:rPr>
          <w:color w:val="000000" w:themeColor="text1"/>
        </w:rPr>
        <w:t>transformation goals; knowing and showing help organizations assess, improve, change</w:t>
      </w:r>
      <w:r w:rsidR="00A42510">
        <w:rPr>
          <w:color w:val="000000" w:themeColor="text1"/>
        </w:rPr>
        <w:t>,</w:t>
      </w:r>
      <w:r w:rsidR="00043B10">
        <w:rPr>
          <w:color w:val="000000" w:themeColor="text1"/>
        </w:rPr>
        <w:t xml:space="preserve"> </w:t>
      </w:r>
      <w:r w:rsidR="0067200C">
        <w:rPr>
          <w:color w:val="000000" w:themeColor="text1"/>
        </w:rPr>
        <w:t xml:space="preserve">and </w:t>
      </w:r>
      <w:r w:rsidR="00043B10">
        <w:rPr>
          <w:color w:val="000000" w:themeColor="text1"/>
        </w:rPr>
        <w:t>engineer work.</w:t>
      </w:r>
    </w:p>
    <w:p w14:paraId="028A479F" w14:textId="1352371D" w:rsidR="00ED3A29" w:rsidRDefault="0067200C" w:rsidP="00324489">
      <w:pPr>
        <w:rPr>
          <w:color w:val="000000" w:themeColor="text1"/>
        </w:rPr>
      </w:pPr>
      <w:r w:rsidRPr="00ED3A29">
        <w:rPr>
          <w:b/>
          <w:bCs/>
          <w:color w:val="000000" w:themeColor="text1"/>
        </w:rPr>
        <w:t>Know</w:t>
      </w:r>
      <w:r>
        <w:rPr>
          <w:b/>
          <w:bCs/>
          <w:color w:val="000000" w:themeColor="text1"/>
        </w:rPr>
        <w:t>ing</w:t>
      </w:r>
      <w:r w:rsidR="009E0290">
        <w:rPr>
          <w:b/>
          <w:bCs/>
          <w:color w:val="000000" w:themeColor="text1"/>
        </w:rPr>
        <w:t xml:space="preserve"> </w:t>
      </w:r>
      <w:r w:rsidR="00043B10" w:rsidRPr="00ED3A29">
        <w:rPr>
          <w:b/>
          <w:bCs/>
          <w:color w:val="000000" w:themeColor="text1"/>
        </w:rPr>
        <w:t>employees</w:t>
      </w:r>
      <w:r w:rsidR="00043B10">
        <w:rPr>
          <w:color w:val="000000" w:themeColor="text1"/>
        </w:rPr>
        <w:t xml:space="preserve"> </w:t>
      </w:r>
      <w:r w:rsidR="00C75E83">
        <w:rPr>
          <w:color w:val="000000" w:themeColor="text1"/>
        </w:rPr>
        <w:t xml:space="preserve">refers to </w:t>
      </w:r>
      <w:r w:rsidR="00043B10" w:rsidRPr="00522650">
        <w:rPr>
          <w:color w:val="000000" w:themeColor="text1"/>
        </w:rPr>
        <w:t>when</w:t>
      </w:r>
      <w:r w:rsidR="00324489" w:rsidRPr="00EF75E8">
        <w:rPr>
          <w:i/>
          <w:color w:val="000000" w:themeColor="text1"/>
        </w:rPr>
        <w:t xml:space="preserve"> an organization use</w:t>
      </w:r>
      <w:r w:rsidR="00043B10" w:rsidRPr="00EF75E8">
        <w:rPr>
          <w:i/>
          <w:color w:val="000000" w:themeColor="text1"/>
        </w:rPr>
        <w:t>s</w:t>
      </w:r>
      <w:r w:rsidR="00324489" w:rsidRPr="00EF75E8">
        <w:rPr>
          <w:i/>
          <w:color w:val="000000" w:themeColor="text1"/>
        </w:rPr>
        <w:t xml:space="preserve"> employee data to understand employee work activities, performance</w:t>
      </w:r>
      <w:r w:rsidR="00A42510" w:rsidRPr="00EF75E8">
        <w:rPr>
          <w:i/>
          <w:color w:val="000000" w:themeColor="text1"/>
        </w:rPr>
        <w:t>,</w:t>
      </w:r>
      <w:r w:rsidR="00324489" w:rsidRPr="00EF75E8">
        <w:rPr>
          <w:i/>
          <w:color w:val="000000" w:themeColor="text1"/>
        </w:rPr>
        <w:t xml:space="preserve"> and behavior </w:t>
      </w:r>
      <w:r w:rsidR="00043B10" w:rsidRPr="00EF75E8">
        <w:rPr>
          <w:i/>
          <w:color w:val="000000" w:themeColor="text1"/>
        </w:rPr>
        <w:t xml:space="preserve">and </w:t>
      </w:r>
      <w:r w:rsidR="00324489" w:rsidRPr="00EF75E8">
        <w:rPr>
          <w:i/>
          <w:color w:val="000000" w:themeColor="text1"/>
        </w:rPr>
        <w:t xml:space="preserve">how </w:t>
      </w:r>
      <w:r w:rsidR="00A42510" w:rsidRPr="00EF75E8">
        <w:rPr>
          <w:i/>
          <w:color w:val="000000" w:themeColor="text1"/>
        </w:rPr>
        <w:t xml:space="preserve">they </w:t>
      </w:r>
      <w:r w:rsidR="00324489" w:rsidRPr="00EF75E8">
        <w:rPr>
          <w:i/>
          <w:color w:val="000000" w:themeColor="text1"/>
        </w:rPr>
        <w:t xml:space="preserve">relate to </w:t>
      </w:r>
      <w:r w:rsidR="00043B10" w:rsidRPr="00EF75E8">
        <w:rPr>
          <w:i/>
          <w:color w:val="000000" w:themeColor="text1"/>
        </w:rPr>
        <w:t>desired states or outcomes</w:t>
      </w:r>
      <w:r w:rsidR="00324489">
        <w:rPr>
          <w:color w:val="000000" w:themeColor="text1"/>
        </w:rPr>
        <w:t xml:space="preserve">. </w:t>
      </w:r>
      <w:r>
        <w:rPr>
          <w:color w:val="000000" w:themeColor="text1"/>
        </w:rPr>
        <w:t>W</w:t>
      </w:r>
      <w:r w:rsidR="00266ECB">
        <w:rPr>
          <w:color w:val="000000" w:themeColor="text1"/>
        </w:rPr>
        <w:t xml:space="preserve">e </w:t>
      </w:r>
      <w:r w:rsidR="00C75E83">
        <w:rPr>
          <w:color w:val="000000" w:themeColor="text1"/>
        </w:rPr>
        <w:t xml:space="preserve">have </w:t>
      </w:r>
      <w:r w:rsidR="00266ECB">
        <w:rPr>
          <w:color w:val="000000" w:themeColor="text1"/>
        </w:rPr>
        <w:t>observed this</w:t>
      </w:r>
      <w:r w:rsidR="00324489">
        <w:rPr>
          <w:color w:val="000000" w:themeColor="text1"/>
        </w:rPr>
        <w:t xml:space="preserve"> </w:t>
      </w:r>
      <w:r w:rsidR="00266ECB">
        <w:rPr>
          <w:color w:val="000000" w:themeColor="text1"/>
        </w:rPr>
        <w:t>in</w:t>
      </w:r>
      <w:r w:rsidR="00324489">
        <w:rPr>
          <w:color w:val="000000" w:themeColor="text1"/>
        </w:rPr>
        <w:t xml:space="preserve"> </w:t>
      </w:r>
      <w:r w:rsidR="00324489" w:rsidRPr="001D76AC">
        <w:rPr>
          <w:color w:val="000000" w:themeColor="text1"/>
        </w:rPr>
        <w:t xml:space="preserve">AI projects </w:t>
      </w:r>
      <w:r w:rsidR="00324489">
        <w:rPr>
          <w:color w:val="000000" w:themeColor="text1"/>
        </w:rPr>
        <w:t xml:space="preserve">that </w:t>
      </w:r>
      <w:r w:rsidR="00324489" w:rsidRPr="001D76AC">
        <w:rPr>
          <w:color w:val="000000" w:themeColor="text1"/>
        </w:rPr>
        <w:t>automate</w:t>
      </w:r>
      <w:r w:rsidR="00266ECB">
        <w:rPr>
          <w:color w:val="000000" w:themeColor="text1"/>
        </w:rPr>
        <w:t>d</w:t>
      </w:r>
      <w:r w:rsidR="00324489" w:rsidRPr="001D76AC">
        <w:rPr>
          <w:color w:val="000000" w:themeColor="text1"/>
        </w:rPr>
        <w:t xml:space="preserve"> or reengineer</w:t>
      </w:r>
      <w:r w:rsidR="00266ECB">
        <w:rPr>
          <w:color w:val="000000" w:themeColor="text1"/>
        </w:rPr>
        <w:t>ed</w:t>
      </w:r>
      <w:r w:rsidR="00324489" w:rsidRPr="001D76AC">
        <w:rPr>
          <w:color w:val="000000" w:themeColor="text1"/>
        </w:rPr>
        <w:t xml:space="preserve"> </w:t>
      </w:r>
      <w:r w:rsidR="00043B10">
        <w:rPr>
          <w:color w:val="000000" w:themeColor="text1"/>
        </w:rPr>
        <w:t xml:space="preserve">manual </w:t>
      </w:r>
      <w:r w:rsidR="00324489" w:rsidRPr="001D76AC">
        <w:rPr>
          <w:color w:val="000000" w:themeColor="text1"/>
        </w:rPr>
        <w:t>processes</w:t>
      </w:r>
      <w:r w:rsidR="009E0290">
        <w:rPr>
          <w:color w:val="000000" w:themeColor="text1"/>
        </w:rPr>
        <w:t>; f</w:t>
      </w:r>
      <w:r>
        <w:rPr>
          <w:color w:val="000000" w:themeColor="text1"/>
        </w:rPr>
        <w:t>or example, b</w:t>
      </w:r>
      <w:r w:rsidR="00324489" w:rsidRPr="001D76AC">
        <w:rPr>
          <w:color w:val="000000" w:themeColor="text1"/>
        </w:rPr>
        <w:t xml:space="preserve">y knowing </w:t>
      </w:r>
      <w:r w:rsidR="00231D0B">
        <w:rPr>
          <w:color w:val="000000" w:themeColor="text1"/>
        </w:rPr>
        <w:t>what employees are doing</w:t>
      </w:r>
      <w:r w:rsidR="00231D0B" w:rsidRPr="001D76AC">
        <w:rPr>
          <w:color w:val="000000" w:themeColor="text1"/>
        </w:rPr>
        <w:t xml:space="preserve"> </w:t>
      </w:r>
      <w:r w:rsidR="00324489" w:rsidRPr="001D76AC">
        <w:rPr>
          <w:color w:val="000000" w:themeColor="text1"/>
        </w:rPr>
        <w:t xml:space="preserve">and why </w:t>
      </w:r>
      <w:r w:rsidR="00C75E83">
        <w:rPr>
          <w:color w:val="000000" w:themeColor="text1"/>
        </w:rPr>
        <w:t>they</w:t>
      </w:r>
      <w:r w:rsidR="00C75E83" w:rsidRPr="001D76AC">
        <w:rPr>
          <w:color w:val="000000" w:themeColor="text1"/>
        </w:rPr>
        <w:t xml:space="preserve"> </w:t>
      </w:r>
      <w:r w:rsidR="00324489" w:rsidRPr="001D76AC">
        <w:rPr>
          <w:color w:val="000000" w:themeColor="text1"/>
        </w:rPr>
        <w:t xml:space="preserve">performed tasks, </w:t>
      </w:r>
      <w:r w:rsidR="00324489" w:rsidRPr="001D76AC">
        <w:rPr>
          <w:color w:val="000000" w:themeColor="text1"/>
        </w:rPr>
        <w:lastRenderedPageBreak/>
        <w:t>a project team can create explicit business rules or train supervised AI models that fuel more efficient processes.</w:t>
      </w:r>
    </w:p>
    <w:p w14:paraId="776D828D" w14:textId="75CF899A" w:rsidR="00B12C9E" w:rsidRDefault="0067200C" w:rsidP="00324489">
      <w:pPr>
        <w:rPr>
          <w:color w:val="000000" w:themeColor="text1"/>
        </w:rPr>
      </w:pPr>
      <w:r w:rsidRPr="00F32F32">
        <w:rPr>
          <w:b/>
          <w:bCs/>
          <w:color w:val="000000" w:themeColor="text1"/>
        </w:rPr>
        <w:t>Show</w:t>
      </w:r>
      <w:r>
        <w:rPr>
          <w:b/>
          <w:bCs/>
          <w:color w:val="000000" w:themeColor="text1"/>
        </w:rPr>
        <w:t>ing</w:t>
      </w:r>
      <w:r w:rsidR="009E0290">
        <w:rPr>
          <w:b/>
          <w:bCs/>
          <w:color w:val="000000" w:themeColor="text1"/>
        </w:rPr>
        <w:t xml:space="preserve"> </w:t>
      </w:r>
      <w:r w:rsidR="00ED3A29" w:rsidRPr="00F32F32">
        <w:rPr>
          <w:b/>
          <w:bCs/>
          <w:color w:val="000000" w:themeColor="text1"/>
        </w:rPr>
        <w:t>employees</w:t>
      </w:r>
      <w:r w:rsidR="00ED3A29">
        <w:rPr>
          <w:color w:val="000000" w:themeColor="text1"/>
        </w:rPr>
        <w:t xml:space="preserve"> happens </w:t>
      </w:r>
      <w:r w:rsidR="00ED3A29" w:rsidRPr="00522650">
        <w:rPr>
          <w:color w:val="000000" w:themeColor="text1"/>
        </w:rPr>
        <w:t>when</w:t>
      </w:r>
      <w:r w:rsidR="00ED3A29" w:rsidRPr="006B596F">
        <w:rPr>
          <w:i/>
          <w:color w:val="000000" w:themeColor="text1"/>
        </w:rPr>
        <w:t xml:space="preserve"> an organization uses employee data to communicate insights to employees or to others in</w:t>
      </w:r>
      <w:r w:rsidR="00A4438A">
        <w:rPr>
          <w:i/>
          <w:color w:val="000000" w:themeColor="text1"/>
        </w:rPr>
        <w:t>side or outside</w:t>
      </w:r>
      <w:r w:rsidR="00ED3A29" w:rsidRPr="006B596F">
        <w:rPr>
          <w:i/>
          <w:color w:val="000000" w:themeColor="text1"/>
        </w:rPr>
        <w:t xml:space="preserve"> the organization</w:t>
      </w:r>
      <w:r w:rsidR="00ED3A29">
        <w:rPr>
          <w:color w:val="000000" w:themeColor="text1"/>
        </w:rPr>
        <w:t xml:space="preserve">. </w:t>
      </w:r>
      <w:r w:rsidR="00543A63">
        <w:rPr>
          <w:color w:val="000000" w:themeColor="text1"/>
        </w:rPr>
        <w:t xml:space="preserve">For example, we </w:t>
      </w:r>
      <w:r w:rsidR="00C75E83">
        <w:rPr>
          <w:color w:val="000000" w:themeColor="text1"/>
        </w:rPr>
        <w:t xml:space="preserve">have </w:t>
      </w:r>
      <w:r w:rsidR="00543A63">
        <w:rPr>
          <w:color w:val="000000" w:themeColor="text1"/>
        </w:rPr>
        <w:t xml:space="preserve">studied many </w:t>
      </w:r>
      <w:r w:rsidR="00ED3A29" w:rsidRPr="00A36778">
        <w:rPr>
          <w:color w:val="000000" w:themeColor="text1"/>
        </w:rPr>
        <w:t xml:space="preserve">AI projects </w:t>
      </w:r>
      <w:r w:rsidR="00ED3A29">
        <w:rPr>
          <w:color w:val="000000" w:themeColor="text1"/>
        </w:rPr>
        <w:t xml:space="preserve">that </w:t>
      </w:r>
      <w:r w:rsidR="00ED3A29" w:rsidRPr="00A36778">
        <w:rPr>
          <w:color w:val="000000" w:themeColor="text1"/>
        </w:rPr>
        <w:t>compar</w:t>
      </w:r>
      <w:r w:rsidR="00ED3A29">
        <w:rPr>
          <w:color w:val="000000" w:themeColor="text1"/>
        </w:rPr>
        <w:t>e</w:t>
      </w:r>
      <w:r w:rsidR="00543A63">
        <w:rPr>
          <w:color w:val="000000" w:themeColor="text1"/>
        </w:rPr>
        <w:t>d</w:t>
      </w:r>
      <w:r w:rsidR="00ED3A29" w:rsidRPr="00A36778">
        <w:rPr>
          <w:color w:val="000000" w:themeColor="text1"/>
        </w:rPr>
        <w:t xml:space="preserve"> human and model output to train AI models</w:t>
      </w:r>
      <w:r w:rsidR="009E0290">
        <w:rPr>
          <w:color w:val="000000" w:themeColor="text1"/>
        </w:rPr>
        <w:t xml:space="preserve"> to be accurate</w:t>
      </w:r>
      <w:r w:rsidR="00ED3A29" w:rsidRPr="00A36778">
        <w:rPr>
          <w:color w:val="000000" w:themeColor="text1"/>
        </w:rPr>
        <w:t xml:space="preserve">. As anomalies and insights emerge from training, </w:t>
      </w:r>
      <w:r w:rsidR="00543A63">
        <w:rPr>
          <w:color w:val="000000" w:themeColor="text1"/>
        </w:rPr>
        <w:t>some</w:t>
      </w:r>
      <w:r w:rsidR="00ED3A29" w:rsidRPr="00A36778">
        <w:rPr>
          <w:color w:val="000000" w:themeColor="text1"/>
        </w:rPr>
        <w:t xml:space="preserve"> team</w:t>
      </w:r>
      <w:r w:rsidR="00543A63">
        <w:rPr>
          <w:color w:val="000000" w:themeColor="text1"/>
        </w:rPr>
        <w:t>s</w:t>
      </w:r>
      <w:r w:rsidR="00ED3A29" w:rsidRPr="00A36778">
        <w:rPr>
          <w:color w:val="000000" w:themeColor="text1"/>
        </w:rPr>
        <w:t xml:space="preserve"> </w:t>
      </w:r>
      <w:r w:rsidR="00C75E83">
        <w:rPr>
          <w:color w:val="000000" w:themeColor="text1"/>
        </w:rPr>
        <w:t xml:space="preserve">share </w:t>
      </w:r>
      <w:r w:rsidR="00C75E83" w:rsidRPr="00A36778">
        <w:rPr>
          <w:color w:val="000000" w:themeColor="text1"/>
        </w:rPr>
        <w:t xml:space="preserve">employee </w:t>
      </w:r>
      <w:r w:rsidR="004966A1">
        <w:rPr>
          <w:color w:val="000000" w:themeColor="text1"/>
        </w:rPr>
        <w:t xml:space="preserve">what </w:t>
      </w:r>
      <w:r w:rsidR="00ED3A29">
        <w:rPr>
          <w:color w:val="000000" w:themeColor="text1"/>
        </w:rPr>
        <w:t>and why</w:t>
      </w:r>
      <w:r w:rsidR="00ED3A29" w:rsidRPr="00A36778">
        <w:rPr>
          <w:color w:val="000000" w:themeColor="text1"/>
        </w:rPr>
        <w:t xml:space="preserve"> data </w:t>
      </w:r>
      <w:r w:rsidR="00C75E83">
        <w:rPr>
          <w:color w:val="000000" w:themeColor="text1"/>
        </w:rPr>
        <w:t>with</w:t>
      </w:r>
      <w:r w:rsidR="00ED3A29" w:rsidRPr="00A36778">
        <w:rPr>
          <w:color w:val="000000" w:themeColor="text1"/>
        </w:rPr>
        <w:t xml:space="preserve"> the business domain to </w:t>
      </w:r>
      <w:r w:rsidR="008755E4">
        <w:rPr>
          <w:color w:val="000000" w:themeColor="text1"/>
        </w:rPr>
        <w:t>correct</w:t>
      </w:r>
      <w:r w:rsidR="008755E4" w:rsidRPr="00A36778">
        <w:rPr>
          <w:color w:val="000000" w:themeColor="text1"/>
        </w:rPr>
        <w:t xml:space="preserve"> </w:t>
      </w:r>
      <w:r w:rsidR="00ED3A29" w:rsidRPr="00A36778">
        <w:rPr>
          <w:color w:val="000000" w:themeColor="text1"/>
        </w:rPr>
        <w:t xml:space="preserve">misperceptions or remediate poor practices. </w:t>
      </w:r>
      <w:r w:rsidR="00543A63">
        <w:rPr>
          <w:color w:val="000000" w:themeColor="text1"/>
        </w:rPr>
        <w:t>Some teams</w:t>
      </w:r>
      <w:r w:rsidR="00ED3A29" w:rsidRPr="00A36778">
        <w:rPr>
          <w:color w:val="000000" w:themeColor="text1"/>
        </w:rPr>
        <w:t xml:space="preserve"> </w:t>
      </w:r>
      <w:r w:rsidR="00ED3A29" w:rsidRPr="00ED3A29">
        <w:rPr>
          <w:color w:val="000000" w:themeColor="text1"/>
        </w:rPr>
        <w:t>show employees</w:t>
      </w:r>
      <w:r w:rsidR="00ED3A29" w:rsidRPr="00A36778">
        <w:rPr>
          <w:color w:val="000000" w:themeColor="text1"/>
        </w:rPr>
        <w:t xml:space="preserve"> </w:t>
      </w:r>
      <w:r w:rsidR="008755E4">
        <w:rPr>
          <w:color w:val="000000" w:themeColor="text1"/>
        </w:rPr>
        <w:t xml:space="preserve">data </w:t>
      </w:r>
      <w:r w:rsidR="00ED3A29" w:rsidRPr="00A36778">
        <w:rPr>
          <w:color w:val="000000" w:themeColor="text1"/>
        </w:rPr>
        <w:t>for motivational reasons</w:t>
      </w:r>
      <w:r w:rsidR="00C75E83">
        <w:rPr>
          <w:color w:val="000000" w:themeColor="text1"/>
        </w:rPr>
        <w:t xml:space="preserve">; for example, </w:t>
      </w:r>
      <w:r w:rsidR="008755E4">
        <w:rPr>
          <w:color w:val="000000" w:themeColor="text1"/>
        </w:rPr>
        <w:t>teams</w:t>
      </w:r>
      <w:r w:rsidR="00ED3A29" w:rsidRPr="00A36778">
        <w:rPr>
          <w:color w:val="000000" w:themeColor="text1"/>
        </w:rPr>
        <w:t xml:space="preserve"> </w:t>
      </w:r>
      <w:r w:rsidR="00C75E83">
        <w:rPr>
          <w:color w:val="000000" w:themeColor="text1"/>
        </w:rPr>
        <w:t xml:space="preserve">might </w:t>
      </w:r>
      <w:r w:rsidR="00ED3A29" w:rsidRPr="00A36778">
        <w:rPr>
          <w:color w:val="000000" w:themeColor="text1"/>
        </w:rPr>
        <w:t xml:space="preserve">report employee adoption or use of new work tasks so that managers can monitor and manage transformation </w:t>
      </w:r>
      <w:r w:rsidR="007F3CBE">
        <w:rPr>
          <w:color w:val="000000" w:themeColor="text1"/>
        </w:rPr>
        <w:t>progress</w:t>
      </w:r>
      <w:r w:rsidR="00ED3A29" w:rsidRPr="00A36778">
        <w:rPr>
          <w:color w:val="000000" w:themeColor="text1"/>
        </w:rPr>
        <w:t>.</w:t>
      </w:r>
    </w:p>
    <w:p w14:paraId="3776CC90" w14:textId="423A4D2C" w:rsidR="00F97B1B" w:rsidRPr="003C1F80" w:rsidRDefault="00B12C9E" w:rsidP="00627E64">
      <w:pPr>
        <w:rPr>
          <w:color w:val="000000" w:themeColor="text1"/>
        </w:rPr>
      </w:pPr>
      <w:r>
        <w:rPr>
          <w:color w:val="000000" w:themeColor="text1"/>
        </w:rPr>
        <w:t xml:space="preserve">Notably, organizations </w:t>
      </w:r>
      <w:r w:rsidR="009E2AA1">
        <w:rPr>
          <w:color w:val="000000" w:themeColor="text1"/>
        </w:rPr>
        <w:t xml:space="preserve">at times </w:t>
      </w:r>
      <w:r w:rsidR="008755E4">
        <w:rPr>
          <w:color w:val="000000" w:themeColor="text1"/>
        </w:rPr>
        <w:t>share with customers or external partners</w:t>
      </w:r>
      <w:r w:rsidR="008755E4" w:rsidDel="00B9578C">
        <w:rPr>
          <w:color w:val="000000" w:themeColor="text1"/>
        </w:rPr>
        <w:t xml:space="preserve"> </w:t>
      </w:r>
      <w:r w:rsidR="00C95353">
        <w:rPr>
          <w:color w:val="000000" w:themeColor="text1"/>
        </w:rPr>
        <w:t>insights</w:t>
      </w:r>
      <w:r w:rsidR="008755E4">
        <w:rPr>
          <w:color w:val="000000" w:themeColor="text1"/>
        </w:rPr>
        <w:t xml:space="preserve"> from </w:t>
      </w:r>
      <w:r>
        <w:rPr>
          <w:color w:val="000000" w:themeColor="text1"/>
        </w:rPr>
        <w:t>know</w:t>
      </w:r>
      <w:r w:rsidR="008755E4">
        <w:rPr>
          <w:color w:val="000000" w:themeColor="text1"/>
        </w:rPr>
        <w:t>ing</w:t>
      </w:r>
      <w:r>
        <w:rPr>
          <w:color w:val="000000" w:themeColor="text1"/>
        </w:rPr>
        <w:t xml:space="preserve"> </w:t>
      </w:r>
      <w:r w:rsidR="00B9578C">
        <w:rPr>
          <w:color w:val="000000" w:themeColor="text1"/>
        </w:rPr>
        <w:t>and show</w:t>
      </w:r>
      <w:r w:rsidR="008755E4">
        <w:rPr>
          <w:color w:val="000000" w:themeColor="text1"/>
        </w:rPr>
        <w:t>ing</w:t>
      </w:r>
      <w:r w:rsidR="00B9578C">
        <w:rPr>
          <w:color w:val="000000" w:themeColor="text1"/>
        </w:rPr>
        <w:t xml:space="preserve"> </w:t>
      </w:r>
      <w:r>
        <w:rPr>
          <w:color w:val="000000" w:themeColor="text1"/>
        </w:rPr>
        <w:t xml:space="preserve">employees. For example, they </w:t>
      </w:r>
      <w:r w:rsidR="00B9578C">
        <w:rPr>
          <w:color w:val="000000" w:themeColor="text1"/>
        </w:rPr>
        <w:t xml:space="preserve">might share what they know about employee behaviors to partners who offer services to their employees, such as parking or corporate perks. They might </w:t>
      </w:r>
      <w:r>
        <w:rPr>
          <w:color w:val="000000" w:themeColor="text1"/>
        </w:rPr>
        <w:t xml:space="preserve">show anonymized employee work practices or outcomes to a benchmark provider that assesses industry-level performance. </w:t>
      </w:r>
      <w:r w:rsidR="00B9578C">
        <w:rPr>
          <w:color w:val="000000" w:themeColor="text1"/>
        </w:rPr>
        <w:t>And t</w:t>
      </w:r>
      <w:r w:rsidR="00D452FB">
        <w:rPr>
          <w:color w:val="000000" w:themeColor="text1"/>
        </w:rPr>
        <w:t xml:space="preserve">hey </w:t>
      </w:r>
      <w:r w:rsidR="00B9578C">
        <w:rPr>
          <w:color w:val="000000" w:themeColor="text1"/>
        </w:rPr>
        <w:t xml:space="preserve">might </w:t>
      </w:r>
      <w:r w:rsidR="00D452FB">
        <w:rPr>
          <w:color w:val="000000" w:themeColor="text1"/>
        </w:rPr>
        <w:t xml:space="preserve">show employee whereabouts to customers to make service processes transparent. </w:t>
      </w:r>
    </w:p>
    <w:p w14:paraId="2F397904" w14:textId="6F2D71B1" w:rsidR="00D014E3" w:rsidRPr="003C1F80" w:rsidRDefault="007A59BF" w:rsidP="003C1F80">
      <w:pPr>
        <w:pStyle w:val="Heading2"/>
      </w:pPr>
      <w:r>
        <w:t>Evaluate Employee Data Use</w:t>
      </w:r>
      <w:r w:rsidR="003735E0">
        <w:t>—</w:t>
      </w:r>
      <w:r>
        <w:t>Using Dignity</w:t>
      </w:r>
    </w:p>
    <w:p w14:paraId="1D169EEA" w14:textId="684596A3" w:rsidR="00273E7E" w:rsidRDefault="00195D8A" w:rsidP="00627E64">
      <w:r>
        <w:t xml:space="preserve">Organizations benefit </w:t>
      </w:r>
      <w:r w:rsidR="00F63138">
        <w:t xml:space="preserve">big </w:t>
      </w:r>
      <w:r w:rsidR="003B4D89">
        <w:t>as they know and show</w:t>
      </w:r>
      <w:r>
        <w:t xml:space="preserve"> employee</w:t>
      </w:r>
      <w:r w:rsidR="00273E7E">
        <w:t>s</w:t>
      </w:r>
      <w:r>
        <w:t xml:space="preserve"> </w:t>
      </w:r>
      <w:r w:rsidR="003B4D89">
        <w:t>t</w:t>
      </w:r>
      <w:r w:rsidR="00A012C7">
        <w:t xml:space="preserve">o </w:t>
      </w:r>
      <w:r>
        <w:t>inform</w:t>
      </w:r>
      <w:r w:rsidR="00061383">
        <w:t xml:space="preserve"> how to improve work practices and delight customers</w:t>
      </w:r>
      <w:r w:rsidR="003735E0">
        <w:t>—</w:t>
      </w:r>
      <w:r w:rsidR="00E45B3E">
        <w:t>to the tune of</w:t>
      </w:r>
      <w:r w:rsidR="00061383">
        <w:t xml:space="preserve"> </w:t>
      </w:r>
      <w:r w:rsidR="003735E0">
        <w:t xml:space="preserve">realizing </w:t>
      </w:r>
      <w:r w:rsidR="00B16E11">
        <w:t>huge</w:t>
      </w:r>
      <w:r w:rsidR="00061383">
        <w:t xml:space="preserve"> cost efficiencies</w:t>
      </w:r>
      <w:r w:rsidR="003735E0">
        <w:t xml:space="preserve"> and </w:t>
      </w:r>
      <w:r w:rsidR="00061383">
        <w:t>top-line growth</w:t>
      </w:r>
      <w:r w:rsidR="004670BA">
        <w:t xml:space="preserve"> and </w:t>
      </w:r>
      <w:r w:rsidR="00F63138">
        <w:t>reaching</w:t>
      </w:r>
      <w:r w:rsidR="004670BA">
        <w:t xml:space="preserve"> previously unattainable goals</w:t>
      </w:r>
      <w:r w:rsidR="001E059A">
        <w:t>.</w:t>
      </w:r>
      <w:r w:rsidR="00273E7E">
        <w:t xml:space="preserve"> </w:t>
      </w:r>
      <w:r>
        <w:t xml:space="preserve">As organizations </w:t>
      </w:r>
      <w:r w:rsidR="005336C9">
        <w:t>enjoy big wins using</w:t>
      </w:r>
      <w:r>
        <w:t xml:space="preserve"> employee data, however, leaders must </w:t>
      </w:r>
      <w:r w:rsidR="003735E0">
        <w:t xml:space="preserve">ensure </w:t>
      </w:r>
      <w:r>
        <w:t>that employees are being treated like people, not like objects being managed.</w:t>
      </w:r>
      <w:r w:rsidR="00557B1B">
        <w:t xml:space="preserve"> </w:t>
      </w:r>
      <w:r w:rsidR="00A012C7">
        <w:t xml:space="preserve">In fact, for organizations that establish a </w:t>
      </w:r>
      <w:r w:rsidR="003735E0">
        <w:t xml:space="preserve">North Star </w:t>
      </w:r>
      <w:r w:rsidR="00A012C7">
        <w:t>of valuing employees, treating employee data use acceptably</w:t>
      </w:r>
      <w:r w:rsidR="003735E0">
        <w:t>—</w:t>
      </w:r>
      <w:r w:rsidR="00D576E9">
        <w:t>by treating employees with dignity</w:t>
      </w:r>
      <w:r w:rsidR="003735E0">
        <w:t>—</w:t>
      </w:r>
      <w:r w:rsidR="00A012C7">
        <w:t>is an excellent way to walk the talk.</w:t>
      </w:r>
    </w:p>
    <w:p w14:paraId="621C21F5" w14:textId="5D6E46C4" w:rsidR="00983947" w:rsidRPr="003C1F80" w:rsidRDefault="00317527" w:rsidP="00627E64">
      <w:pPr>
        <w:rPr>
          <w:color w:val="000000" w:themeColor="text1"/>
        </w:rPr>
      </w:pPr>
      <w:r w:rsidRPr="00E87FEB">
        <w:rPr>
          <w:color w:val="000000" w:themeColor="text1"/>
        </w:rPr>
        <w:t xml:space="preserve">Dignity broadly refers to </w:t>
      </w:r>
      <w:r w:rsidRPr="00A64FCD">
        <w:rPr>
          <w:i/>
          <w:color w:val="000000" w:themeColor="text1"/>
        </w:rPr>
        <w:t>the</w:t>
      </w:r>
      <w:r w:rsidRPr="00E87FEB">
        <w:rPr>
          <w:color w:val="000000" w:themeColor="text1"/>
        </w:rPr>
        <w:t xml:space="preserve"> </w:t>
      </w:r>
      <w:r w:rsidRPr="00E87FEB">
        <w:rPr>
          <w:i/>
          <w:iCs/>
          <w:color w:val="000000" w:themeColor="text1"/>
        </w:rPr>
        <w:t>recognition that human beings possess intrinsic value, are endowed with certain rights</w:t>
      </w:r>
      <w:r w:rsidR="00522650">
        <w:rPr>
          <w:i/>
          <w:iCs/>
          <w:color w:val="000000" w:themeColor="text1"/>
        </w:rPr>
        <w:t>,</w:t>
      </w:r>
      <w:r w:rsidRPr="00E87FEB">
        <w:rPr>
          <w:i/>
          <w:iCs/>
          <w:color w:val="000000" w:themeColor="text1"/>
        </w:rPr>
        <w:t xml:space="preserve"> and deserve respect</w:t>
      </w:r>
      <w:r w:rsidR="003735E0">
        <w:rPr>
          <w:iCs/>
          <w:color w:val="000000" w:themeColor="text1"/>
        </w:rPr>
        <w:t>.</w:t>
      </w:r>
      <w:r w:rsidRPr="00E87FEB">
        <w:rPr>
          <w:color w:val="000000" w:themeColor="text1"/>
        </w:rPr>
        <w:t xml:space="preserve"> </w:t>
      </w:r>
      <w:r>
        <w:rPr>
          <w:color w:val="000000" w:themeColor="text1"/>
        </w:rPr>
        <w:t>Dignity takes three forms: behavioral, meritocratic, and inherent</w:t>
      </w:r>
      <w:r w:rsidR="002A3144">
        <w:rPr>
          <w:color w:val="000000" w:themeColor="text1"/>
        </w:rPr>
        <w:t>:</w:t>
      </w:r>
    </w:p>
    <w:p w14:paraId="7C290B7A" w14:textId="079E3606" w:rsidR="00317527" w:rsidRPr="00E50A61" w:rsidRDefault="00317527" w:rsidP="00E50A61">
      <w:pPr>
        <w:rPr>
          <w:color w:val="000000" w:themeColor="text1"/>
        </w:rPr>
      </w:pPr>
      <w:r w:rsidRPr="00E50A61">
        <w:rPr>
          <w:b/>
          <w:color w:val="000000" w:themeColor="text1"/>
        </w:rPr>
        <w:t>Behavioral dignity</w:t>
      </w:r>
      <w:r w:rsidR="00E50A61">
        <w:rPr>
          <w:b/>
          <w:color w:val="000000" w:themeColor="text1"/>
        </w:rPr>
        <w:t xml:space="preserve"> is when</w:t>
      </w:r>
      <w:r w:rsidRPr="00E50A61">
        <w:rPr>
          <w:color w:val="000000" w:themeColor="text1"/>
        </w:rPr>
        <w:t xml:space="preserve"> individuals have resources to achieve a life of well-being</w:t>
      </w:r>
      <w:r w:rsidR="00E50A61">
        <w:rPr>
          <w:color w:val="000000" w:themeColor="text1"/>
        </w:rPr>
        <w:t>.</w:t>
      </w:r>
    </w:p>
    <w:p w14:paraId="2A71BD6E" w14:textId="5B8B2D77" w:rsidR="00317527" w:rsidRPr="00E50A61" w:rsidRDefault="00317527" w:rsidP="00E50A61">
      <w:pPr>
        <w:rPr>
          <w:color w:val="000000" w:themeColor="text1"/>
        </w:rPr>
      </w:pPr>
      <w:r w:rsidRPr="00E50A61">
        <w:rPr>
          <w:b/>
          <w:color w:val="000000" w:themeColor="text1"/>
        </w:rPr>
        <w:t>Meritocratic dignity</w:t>
      </w:r>
      <w:r w:rsidR="00E50A61">
        <w:rPr>
          <w:b/>
          <w:color w:val="000000" w:themeColor="text1"/>
        </w:rPr>
        <w:t xml:space="preserve"> is when</w:t>
      </w:r>
      <w:r w:rsidRPr="00E50A61">
        <w:rPr>
          <w:color w:val="000000" w:themeColor="text1"/>
        </w:rPr>
        <w:t xml:space="preserve"> individuals receive appropriate acknowledgement of their contributions</w:t>
      </w:r>
      <w:r w:rsidR="00E50A61">
        <w:rPr>
          <w:color w:val="000000" w:themeColor="text1"/>
        </w:rPr>
        <w:t>.</w:t>
      </w:r>
    </w:p>
    <w:p w14:paraId="199FB4C7" w14:textId="624DF64E" w:rsidR="002A37D4" w:rsidRPr="00E50A61" w:rsidRDefault="00317527" w:rsidP="00E50A61">
      <w:pPr>
        <w:rPr>
          <w:color w:val="000000" w:themeColor="text1"/>
        </w:rPr>
      </w:pPr>
      <w:r w:rsidRPr="00E50A61">
        <w:rPr>
          <w:b/>
          <w:color w:val="000000" w:themeColor="text1"/>
        </w:rPr>
        <w:t>Inherent dignity</w:t>
      </w:r>
      <w:r w:rsidR="00E50A61">
        <w:rPr>
          <w:b/>
          <w:color w:val="000000" w:themeColor="text1"/>
        </w:rPr>
        <w:t xml:space="preserve"> is when</w:t>
      </w:r>
      <w:r w:rsidRPr="00E50A61">
        <w:rPr>
          <w:b/>
          <w:color w:val="000000" w:themeColor="text1"/>
        </w:rPr>
        <w:t xml:space="preserve"> </w:t>
      </w:r>
      <w:r w:rsidRPr="00E50A61">
        <w:rPr>
          <w:color w:val="000000" w:themeColor="text1"/>
        </w:rPr>
        <w:t>individuals are treated as worthy of respect</w:t>
      </w:r>
      <w:r w:rsidR="000A1F83" w:rsidRPr="00E50A61">
        <w:rPr>
          <w:color w:val="000000" w:themeColor="text1"/>
        </w:rPr>
        <w:t xml:space="preserve"> regardless of status</w:t>
      </w:r>
      <w:r w:rsidR="00E50A61">
        <w:rPr>
          <w:color w:val="000000" w:themeColor="text1"/>
        </w:rPr>
        <w:t>.</w:t>
      </w:r>
    </w:p>
    <w:p w14:paraId="7993EC26" w14:textId="77777777" w:rsidR="00672E2A" w:rsidRDefault="00983947" w:rsidP="00627E64">
      <w:pPr>
        <w:rPr>
          <w:color w:val="000000" w:themeColor="text1"/>
        </w:rPr>
      </w:pPr>
      <w:r>
        <w:rPr>
          <w:color w:val="000000" w:themeColor="text1"/>
        </w:rPr>
        <w:t>The behavioral, meritocratic</w:t>
      </w:r>
      <w:r w:rsidR="003735E0">
        <w:rPr>
          <w:color w:val="000000" w:themeColor="text1"/>
        </w:rPr>
        <w:t>,</w:t>
      </w:r>
      <w:r>
        <w:rPr>
          <w:color w:val="000000" w:themeColor="text1"/>
        </w:rPr>
        <w:t xml:space="preserve"> and inherent forms </w:t>
      </w:r>
      <w:r w:rsidR="00522650">
        <w:rPr>
          <w:color w:val="000000" w:themeColor="text1"/>
        </w:rPr>
        <w:t xml:space="preserve">of dignity </w:t>
      </w:r>
      <w:r>
        <w:rPr>
          <w:color w:val="000000" w:themeColor="text1"/>
        </w:rPr>
        <w:t xml:space="preserve">each offer a distinct way to evaluate whether an organization supports </w:t>
      </w:r>
      <w:r w:rsidR="003735E0">
        <w:rPr>
          <w:color w:val="000000" w:themeColor="text1"/>
        </w:rPr>
        <w:t>employee dignity—</w:t>
      </w:r>
      <w:r>
        <w:rPr>
          <w:color w:val="000000" w:themeColor="text1"/>
        </w:rPr>
        <w:t xml:space="preserve">or threatens </w:t>
      </w:r>
      <w:r w:rsidR="003735E0">
        <w:rPr>
          <w:color w:val="000000" w:themeColor="text1"/>
        </w:rPr>
        <w:t>it</w:t>
      </w:r>
      <w:r>
        <w:rPr>
          <w:color w:val="000000" w:themeColor="text1"/>
        </w:rPr>
        <w:t>.</w:t>
      </w:r>
    </w:p>
    <w:p w14:paraId="0583B4AB" w14:textId="36CE1390" w:rsidR="000F3815" w:rsidRPr="003C1F80" w:rsidRDefault="000A6033" w:rsidP="00627E64">
      <w:pPr>
        <w:rPr>
          <w:color w:val="000000" w:themeColor="text1"/>
        </w:rPr>
      </w:pPr>
      <w:r>
        <w:rPr>
          <w:color w:val="000000" w:themeColor="text1"/>
        </w:rPr>
        <w:t xml:space="preserve">Using dignity </w:t>
      </w:r>
      <w:r w:rsidR="00FA5888">
        <w:rPr>
          <w:color w:val="000000" w:themeColor="text1"/>
        </w:rPr>
        <w:t xml:space="preserve">as a </w:t>
      </w:r>
      <w:r>
        <w:rPr>
          <w:color w:val="000000" w:themeColor="text1"/>
        </w:rPr>
        <w:t xml:space="preserve">lens, </w:t>
      </w:r>
      <w:r w:rsidR="007E78C8">
        <w:rPr>
          <w:color w:val="000000" w:themeColor="text1"/>
        </w:rPr>
        <w:t>organizations</w:t>
      </w:r>
      <w:r>
        <w:rPr>
          <w:color w:val="000000" w:themeColor="text1"/>
        </w:rPr>
        <w:t xml:space="preserve"> can recognize employee dignity by </w:t>
      </w:r>
      <w:r w:rsidR="00522650">
        <w:rPr>
          <w:color w:val="000000" w:themeColor="text1"/>
        </w:rPr>
        <w:t xml:space="preserve">(1) </w:t>
      </w:r>
      <w:r>
        <w:rPr>
          <w:color w:val="000000" w:themeColor="text1"/>
        </w:rPr>
        <w:t xml:space="preserve">providing employees </w:t>
      </w:r>
      <w:r w:rsidR="007E78C8">
        <w:rPr>
          <w:color w:val="000000" w:themeColor="text1"/>
        </w:rPr>
        <w:t xml:space="preserve">with </w:t>
      </w:r>
      <w:r>
        <w:rPr>
          <w:color w:val="000000" w:themeColor="text1"/>
        </w:rPr>
        <w:t xml:space="preserve">the </w:t>
      </w:r>
      <w:r w:rsidRPr="007E78C8">
        <w:rPr>
          <w:color w:val="000000" w:themeColor="text1"/>
        </w:rPr>
        <w:t>resources</w:t>
      </w:r>
      <w:r>
        <w:rPr>
          <w:color w:val="000000" w:themeColor="text1"/>
        </w:rPr>
        <w:t xml:space="preserve"> they need to achieve their work, </w:t>
      </w:r>
      <w:r w:rsidR="00522650">
        <w:rPr>
          <w:color w:val="000000" w:themeColor="text1"/>
        </w:rPr>
        <w:t xml:space="preserve">(2) </w:t>
      </w:r>
      <w:r w:rsidRPr="007E78C8">
        <w:rPr>
          <w:color w:val="000000" w:themeColor="text1"/>
        </w:rPr>
        <w:t>acknowledging</w:t>
      </w:r>
      <w:r>
        <w:rPr>
          <w:color w:val="000000" w:themeColor="text1"/>
        </w:rPr>
        <w:t xml:space="preserve"> excellent </w:t>
      </w:r>
      <w:r w:rsidR="007E78C8">
        <w:rPr>
          <w:color w:val="000000" w:themeColor="text1"/>
        </w:rPr>
        <w:t>performance and achievements</w:t>
      </w:r>
      <w:r>
        <w:rPr>
          <w:color w:val="000000" w:themeColor="text1"/>
        </w:rPr>
        <w:t xml:space="preserve">, </w:t>
      </w:r>
      <w:r w:rsidR="00522650">
        <w:rPr>
          <w:color w:val="000000" w:themeColor="text1"/>
        </w:rPr>
        <w:t xml:space="preserve">(3) </w:t>
      </w:r>
      <w:r w:rsidR="007E78C8">
        <w:rPr>
          <w:color w:val="000000" w:themeColor="text1"/>
        </w:rPr>
        <w:t>treating employees with belonging so that they feel accepted and included in organizational matters.</w:t>
      </w:r>
      <w:bookmarkStart w:id="0" w:name="_GoBack"/>
      <w:bookmarkEnd w:id="0"/>
    </w:p>
    <w:p w14:paraId="32310344" w14:textId="6C948919" w:rsidR="00ED52D9" w:rsidRDefault="00E90CB9" w:rsidP="003C1F80">
      <w:pPr>
        <w:pStyle w:val="Heading2"/>
      </w:pPr>
      <w:r>
        <w:lastRenderedPageBreak/>
        <w:t>Make Dignity Core to</w:t>
      </w:r>
      <w:r w:rsidR="00AC62DE">
        <w:t xml:space="preserve"> Your Organization’s Employee Data Use</w:t>
      </w:r>
    </w:p>
    <w:p w14:paraId="4D326E0F" w14:textId="04838ACB" w:rsidR="00AF3350" w:rsidRDefault="00E61C38" w:rsidP="0012224A">
      <w:pPr>
        <w:rPr>
          <w:color w:val="000000" w:themeColor="text1"/>
        </w:rPr>
      </w:pPr>
      <w:r>
        <w:rPr>
          <w:color w:val="000000" w:themeColor="text1"/>
        </w:rPr>
        <w:t>As</w:t>
      </w:r>
      <w:r w:rsidR="0012224A" w:rsidRPr="00566975">
        <w:rPr>
          <w:color w:val="000000" w:themeColor="text1"/>
        </w:rPr>
        <w:t xml:space="preserve"> </w:t>
      </w:r>
      <w:r w:rsidR="0012224A">
        <w:rPr>
          <w:color w:val="000000" w:themeColor="text1"/>
        </w:rPr>
        <w:t>organizations continue to collect and use 5</w:t>
      </w:r>
      <w:r w:rsidR="00522650">
        <w:rPr>
          <w:color w:val="000000" w:themeColor="text1"/>
        </w:rPr>
        <w:t>-</w:t>
      </w:r>
      <w:r w:rsidR="0012224A">
        <w:rPr>
          <w:color w:val="000000" w:themeColor="text1"/>
        </w:rPr>
        <w:t>W</w:t>
      </w:r>
      <w:r w:rsidR="00522650">
        <w:rPr>
          <w:color w:val="000000" w:themeColor="text1"/>
        </w:rPr>
        <w:t xml:space="preserve"> </w:t>
      </w:r>
      <w:r w:rsidR="0012224A">
        <w:rPr>
          <w:color w:val="000000" w:themeColor="text1"/>
        </w:rPr>
        <w:t xml:space="preserve">data in new ways, leaders should anticipate ongoing attention to employee dignity as a </w:t>
      </w:r>
      <w:r w:rsidR="00E3147E">
        <w:rPr>
          <w:color w:val="000000" w:themeColor="text1"/>
        </w:rPr>
        <w:t xml:space="preserve">fruitful part of </w:t>
      </w:r>
      <w:r w:rsidR="0012224A">
        <w:rPr>
          <w:color w:val="000000" w:themeColor="text1"/>
        </w:rPr>
        <w:t>enterprise data governance processes</w:t>
      </w:r>
      <w:r w:rsidR="00AF3350">
        <w:rPr>
          <w:color w:val="000000" w:themeColor="text1"/>
        </w:rPr>
        <w:t xml:space="preserve">. </w:t>
      </w:r>
      <w:r w:rsidR="00FB58A8">
        <w:rPr>
          <w:color w:val="000000" w:themeColor="text1"/>
        </w:rPr>
        <w:t xml:space="preserve">Such attention can help </w:t>
      </w:r>
      <w:r w:rsidR="0012224A" w:rsidRPr="00EB5005">
        <w:rPr>
          <w:color w:val="000000" w:themeColor="text1"/>
        </w:rPr>
        <w:t xml:space="preserve">organizations treat employees as people at the same time that employees’ work behaviors </w:t>
      </w:r>
      <w:r w:rsidR="00FB58A8">
        <w:rPr>
          <w:color w:val="000000" w:themeColor="text1"/>
        </w:rPr>
        <w:t xml:space="preserve">contribute to the movement </w:t>
      </w:r>
      <w:r w:rsidR="00556638">
        <w:rPr>
          <w:color w:val="000000" w:themeColor="text1"/>
        </w:rPr>
        <w:t xml:space="preserve">regarding </w:t>
      </w:r>
      <w:r w:rsidR="00FB58A8">
        <w:rPr>
          <w:color w:val="000000" w:themeColor="text1"/>
        </w:rPr>
        <w:t>automation, task redesign</w:t>
      </w:r>
      <w:r w:rsidR="00C377CD">
        <w:rPr>
          <w:color w:val="000000" w:themeColor="text1"/>
        </w:rPr>
        <w:t>,</w:t>
      </w:r>
      <w:r w:rsidR="00FB58A8">
        <w:rPr>
          <w:color w:val="000000" w:themeColor="text1"/>
        </w:rPr>
        <w:t xml:space="preserve"> and future-ready pursuits.</w:t>
      </w:r>
    </w:p>
    <w:p w14:paraId="3936FE5F" w14:textId="405FC28E" w:rsidR="00274D90" w:rsidRDefault="00C377CD" w:rsidP="0012224A">
      <w:pPr>
        <w:rPr>
          <w:color w:val="000000" w:themeColor="text1"/>
        </w:rPr>
      </w:pPr>
      <w:r>
        <w:rPr>
          <w:color w:val="000000" w:themeColor="text1"/>
        </w:rPr>
        <w:t>To</w:t>
      </w:r>
      <w:r w:rsidR="00274D90">
        <w:rPr>
          <w:color w:val="000000" w:themeColor="text1"/>
        </w:rPr>
        <w:t xml:space="preserve"> assess </w:t>
      </w:r>
      <w:r w:rsidR="00526348">
        <w:rPr>
          <w:color w:val="000000" w:themeColor="text1"/>
        </w:rPr>
        <w:t>your organization’s state of</w:t>
      </w:r>
      <w:r w:rsidR="00274D90">
        <w:rPr>
          <w:color w:val="000000" w:themeColor="text1"/>
        </w:rPr>
        <w:t xml:space="preserve"> employee data use, ask yourself:</w:t>
      </w:r>
    </w:p>
    <w:p w14:paraId="0A530243" w14:textId="3AAA069B" w:rsidR="00274D90" w:rsidRPr="00824A4B" w:rsidRDefault="00274D90" w:rsidP="00824A4B">
      <w:pPr>
        <w:rPr>
          <w:color w:val="000000" w:themeColor="text1"/>
        </w:rPr>
      </w:pPr>
      <w:r w:rsidRPr="00824A4B">
        <w:rPr>
          <w:color w:val="000000" w:themeColor="text1"/>
        </w:rPr>
        <w:t>What 5-W data is in use?</w:t>
      </w:r>
      <w:r w:rsidR="002D5A44" w:rsidRPr="00824A4B">
        <w:rPr>
          <w:color w:val="000000" w:themeColor="text1"/>
        </w:rPr>
        <w:t xml:space="preserve"> How accurate and complete is our 360-degree employee view?</w:t>
      </w:r>
    </w:p>
    <w:p w14:paraId="2D8A8501" w14:textId="5E1D8316" w:rsidR="00274D90" w:rsidRPr="00824A4B" w:rsidRDefault="00C377CD" w:rsidP="00824A4B">
      <w:pPr>
        <w:rPr>
          <w:color w:val="000000" w:themeColor="text1"/>
        </w:rPr>
      </w:pPr>
      <w:r w:rsidRPr="00824A4B">
        <w:rPr>
          <w:color w:val="000000" w:themeColor="text1"/>
        </w:rPr>
        <w:t xml:space="preserve">Are </w:t>
      </w:r>
      <w:r w:rsidR="00556638" w:rsidRPr="00824A4B">
        <w:rPr>
          <w:color w:val="000000" w:themeColor="text1"/>
        </w:rPr>
        <w:t>e</w:t>
      </w:r>
      <w:r w:rsidRPr="00824A4B">
        <w:rPr>
          <w:color w:val="000000" w:themeColor="text1"/>
        </w:rPr>
        <w:t xml:space="preserve">mployees aware of 5-W data that is captured on them and </w:t>
      </w:r>
      <w:r w:rsidR="006615A5" w:rsidRPr="00824A4B">
        <w:rPr>
          <w:color w:val="000000" w:themeColor="text1"/>
        </w:rPr>
        <w:t xml:space="preserve">do they </w:t>
      </w:r>
      <w:r w:rsidR="00274D90" w:rsidRPr="00824A4B">
        <w:rPr>
          <w:color w:val="000000" w:themeColor="text1"/>
        </w:rPr>
        <w:t xml:space="preserve">consent </w:t>
      </w:r>
      <w:r w:rsidRPr="00824A4B">
        <w:rPr>
          <w:color w:val="000000" w:themeColor="text1"/>
        </w:rPr>
        <w:t xml:space="preserve">to its use? Do </w:t>
      </w:r>
      <w:r w:rsidR="00274D90" w:rsidRPr="00824A4B">
        <w:rPr>
          <w:color w:val="000000" w:themeColor="text1"/>
        </w:rPr>
        <w:t xml:space="preserve">they have options </w:t>
      </w:r>
      <w:r w:rsidRPr="00824A4B">
        <w:rPr>
          <w:color w:val="000000" w:themeColor="text1"/>
        </w:rPr>
        <w:t xml:space="preserve">regarding </w:t>
      </w:r>
      <w:r w:rsidR="00274D90" w:rsidRPr="00824A4B">
        <w:rPr>
          <w:color w:val="000000" w:themeColor="text1"/>
        </w:rPr>
        <w:t>which data is gathered?</w:t>
      </w:r>
    </w:p>
    <w:p w14:paraId="361D47D6" w14:textId="27CC3509" w:rsidR="00274D90" w:rsidRPr="00824A4B" w:rsidRDefault="00274D90" w:rsidP="00824A4B">
      <w:pPr>
        <w:rPr>
          <w:color w:val="000000" w:themeColor="text1"/>
        </w:rPr>
      </w:pPr>
      <w:r w:rsidRPr="00824A4B">
        <w:rPr>
          <w:color w:val="000000" w:themeColor="text1"/>
        </w:rPr>
        <w:t>Do employees see their own data</w:t>
      </w:r>
      <w:r w:rsidR="002D5A44" w:rsidRPr="00824A4B">
        <w:rPr>
          <w:color w:val="000000" w:themeColor="text1"/>
        </w:rPr>
        <w:t>,</w:t>
      </w:r>
      <w:r w:rsidRPr="00824A4B">
        <w:rPr>
          <w:color w:val="000000" w:themeColor="text1"/>
        </w:rPr>
        <w:t xml:space="preserve"> and do they benefit from insights</w:t>
      </w:r>
      <w:r w:rsidR="002D5A44" w:rsidRPr="00824A4B">
        <w:rPr>
          <w:color w:val="000000" w:themeColor="text1"/>
        </w:rPr>
        <w:t xml:space="preserve"> derived from their data</w:t>
      </w:r>
      <w:r w:rsidRPr="00824A4B">
        <w:rPr>
          <w:color w:val="000000" w:themeColor="text1"/>
        </w:rPr>
        <w:t>?</w:t>
      </w:r>
    </w:p>
    <w:p w14:paraId="54BCB35B" w14:textId="1CE176D6" w:rsidR="002D5A44" w:rsidRPr="00824A4B" w:rsidRDefault="002D5A44" w:rsidP="00824A4B">
      <w:pPr>
        <w:rPr>
          <w:color w:val="000000" w:themeColor="text1"/>
        </w:rPr>
      </w:pPr>
      <w:r w:rsidRPr="00824A4B">
        <w:rPr>
          <w:color w:val="000000" w:themeColor="text1"/>
        </w:rPr>
        <w:t>Do employees understand how and why their data benefits the organization</w:t>
      </w:r>
      <w:r w:rsidR="00C377CD" w:rsidRPr="00824A4B">
        <w:rPr>
          <w:color w:val="000000" w:themeColor="text1"/>
        </w:rPr>
        <w:t>—</w:t>
      </w:r>
      <w:r w:rsidR="00E4717A" w:rsidRPr="00824A4B">
        <w:rPr>
          <w:color w:val="000000" w:themeColor="text1"/>
        </w:rPr>
        <w:t>and how and why their data benefits them</w:t>
      </w:r>
      <w:r w:rsidR="006615A5" w:rsidRPr="00824A4B">
        <w:rPr>
          <w:color w:val="000000" w:themeColor="text1"/>
        </w:rPr>
        <w:t xml:space="preserve"> both as part of the organization and personally</w:t>
      </w:r>
      <w:r w:rsidRPr="00824A4B">
        <w:rPr>
          <w:color w:val="000000" w:themeColor="text1"/>
        </w:rPr>
        <w:t>?</w:t>
      </w:r>
    </w:p>
    <w:p w14:paraId="67707786" w14:textId="77777777" w:rsidR="00824A4B" w:rsidRPr="00156405" w:rsidRDefault="00824A4B" w:rsidP="00824A4B">
      <w:r w:rsidRPr="00156405">
        <w:t>Narrator:</w:t>
      </w:r>
    </w:p>
    <w:p w14:paraId="60A633B5" w14:textId="77777777" w:rsidR="00824A4B" w:rsidRPr="00156405" w:rsidRDefault="00824A4B" w:rsidP="00824A4B">
      <w:r w:rsidRPr="00156405">
        <w:t>Thanks for listening to this reading of MIT CISR research, and thanks to the sponsors and patrons who support our work. Get free access to more research on our website at cisr.mit.edu.</w:t>
      </w:r>
    </w:p>
    <w:p w14:paraId="1098C3F7" w14:textId="77777777" w:rsidR="00824A4B" w:rsidRPr="00824A4B" w:rsidRDefault="00824A4B" w:rsidP="00824A4B">
      <w:pPr>
        <w:rPr>
          <w:color w:val="000000" w:themeColor="text1"/>
        </w:rPr>
      </w:pPr>
    </w:p>
    <w:sectPr w:rsidR="00824A4B" w:rsidRPr="00824A4B" w:rsidSect="00384BD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A7F8" w16cex:dateUtc="2021-06-10T00:50:00Z"/>
  <w16cex:commentExtensible w16cex:durableId="246B855D" w16cex:dateUtc="2021-06-09T22:22:00Z"/>
  <w16cex:commentExtensible w16cex:durableId="246BC7E0" w16cex:dateUtc="2021-06-09T21:06:00Z"/>
  <w16cex:commentExtensible w16cex:durableId="246BA833" w16cex:dateUtc="2021-06-10T00:50:00Z"/>
  <w16cex:commentExtensible w16cex:durableId="246BA8E5" w16cex:dateUtc="2021-06-10T0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575D7" w14:textId="77777777" w:rsidR="00346CB2" w:rsidRDefault="00346CB2" w:rsidP="00F85F80">
      <w:r>
        <w:separator/>
      </w:r>
    </w:p>
  </w:endnote>
  <w:endnote w:type="continuationSeparator" w:id="0">
    <w:p w14:paraId="71F27CED" w14:textId="77777777" w:rsidR="00346CB2" w:rsidRDefault="00346CB2" w:rsidP="00F8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513A" w14:textId="77777777" w:rsidR="00346CB2" w:rsidRDefault="00346CB2" w:rsidP="00F85F80">
      <w:r>
        <w:separator/>
      </w:r>
    </w:p>
  </w:footnote>
  <w:footnote w:type="continuationSeparator" w:id="0">
    <w:p w14:paraId="14A68F1E" w14:textId="77777777" w:rsidR="00346CB2" w:rsidRDefault="00346CB2" w:rsidP="00F8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C6FDC"/>
    <w:multiLevelType w:val="hybridMultilevel"/>
    <w:tmpl w:val="253E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917D5"/>
    <w:multiLevelType w:val="hybridMultilevel"/>
    <w:tmpl w:val="EAD2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B1B9A"/>
    <w:multiLevelType w:val="hybridMultilevel"/>
    <w:tmpl w:val="201E9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D647D4"/>
    <w:multiLevelType w:val="hybridMultilevel"/>
    <w:tmpl w:val="1E0645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E748F"/>
    <w:multiLevelType w:val="hybridMultilevel"/>
    <w:tmpl w:val="6456D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AA7056D"/>
    <w:multiLevelType w:val="hybridMultilevel"/>
    <w:tmpl w:val="8DF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D59CB"/>
    <w:multiLevelType w:val="hybridMultilevel"/>
    <w:tmpl w:val="21F8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EE"/>
    <w:rsid w:val="00001D59"/>
    <w:rsid w:val="0002155D"/>
    <w:rsid w:val="0002238A"/>
    <w:rsid w:val="0002378B"/>
    <w:rsid w:val="0002507E"/>
    <w:rsid w:val="000252CB"/>
    <w:rsid w:val="00030722"/>
    <w:rsid w:val="0004038C"/>
    <w:rsid w:val="00043B10"/>
    <w:rsid w:val="00044EDC"/>
    <w:rsid w:val="00056CFC"/>
    <w:rsid w:val="0005774F"/>
    <w:rsid w:val="00061383"/>
    <w:rsid w:val="00062CFD"/>
    <w:rsid w:val="0006480A"/>
    <w:rsid w:val="0007017E"/>
    <w:rsid w:val="000701C0"/>
    <w:rsid w:val="00074653"/>
    <w:rsid w:val="0008007E"/>
    <w:rsid w:val="000869AF"/>
    <w:rsid w:val="00091DCF"/>
    <w:rsid w:val="000A1336"/>
    <w:rsid w:val="000A1F83"/>
    <w:rsid w:val="000A215F"/>
    <w:rsid w:val="000A4B56"/>
    <w:rsid w:val="000A6033"/>
    <w:rsid w:val="000A70DC"/>
    <w:rsid w:val="000B0B1B"/>
    <w:rsid w:val="000B7BEA"/>
    <w:rsid w:val="000C01C1"/>
    <w:rsid w:val="000C1DB1"/>
    <w:rsid w:val="000C2FF5"/>
    <w:rsid w:val="000C7343"/>
    <w:rsid w:val="000D09B1"/>
    <w:rsid w:val="000D27EF"/>
    <w:rsid w:val="000D4F7A"/>
    <w:rsid w:val="000D69E8"/>
    <w:rsid w:val="000E26D1"/>
    <w:rsid w:val="000E4177"/>
    <w:rsid w:val="000F3815"/>
    <w:rsid w:val="001002E4"/>
    <w:rsid w:val="00103AE3"/>
    <w:rsid w:val="00111D79"/>
    <w:rsid w:val="00121141"/>
    <w:rsid w:val="00121CC6"/>
    <w:rsid w:val="0012224A"/>
    <w:rsid w:val="001242BD"/>
    <w:rsid w:val="001247D1"/>
    <w:rsid w:val="00136E56"/>
    <w:rsid w:val="00137F7A"/>
    <w:rsid w:val="00145FBC"/>
    <w:rsid w:val="0016461C"/>
    <w:rsid w:val="00167BFF"/>
    <w:rsid w:val="00171806"/>
    <w:rsid w:val="00172BA5"/>
    <w:rsid w:val="001756C7"/>
    <w:rsid w:val="00176FEA"/>
    <w:rsid w:val="00177C1D"/>
    <w:rsid w:val="0018619E"/>
    <w:rsid w:val="00195D8A"/>
    <w:rsid w:val="001A1A20"/>
    <w:rsid w:val="001A6C97"/>
    <w:rsid w:val="001B0B04"/>
    <w:rsid w:val="001B32F0"/>
    <w:rsid w:val="001B3ECD"/>
    <w:rsid w:val="001B5716"/>
    <w:rsid w:val="001B63EF"/>
    <w:rsid w:val="001B68B1"/>
    <w:rsid w:val="001C097E"/>
    <w:rsid w:val="001C4888"/>
    <w:rsid w:val="001C5F0E"/>
    <w:rsid w:val="001D0262"/>
    <w:rsid w:val="001D1AA1"/>
    <w:rsid w:val="001D76AC"/>
    <w:rsid w:val="001E059A"/>
    <w:rsid w:val="001F0E75"/>
    <w:rsid w:val="001F39B2"/>
    <w:rsid w:val="00205032"/>
    <w:rsid w:val="00212B56"/>
    <w:rsid w:val="002135DC"/>
    <w:rsid w:val="00215176"/>
    <w:rsid w:val="002217DB"/>
    <w:rsid w:val="00223078"/>
    <w:rsid w:val="00231BA1"/>
    <w:rsid w:val="00231D0B"/>
    <w:rsid w:val="002466C0"/>
    <w:rsid w:val="0025027E"/>
    <w:rsid w:val="0025305B"/>
    <w:rsid w:val="0025563E"/>
    <w:rsid w:val="002557B6"/>
    <w:rsid w:val="00256CB1"/>
    <w:rsid w:val="0026452C"/>
    <w:rsid w:val="002658F8"/>
    <w:rsid w:val="00266ECB"/>
    <w:rsid w:val="0027300A"/>
    <w:rsid w:val="00273E7E"/>
    <w:rsid w:val="0027470A"/>
    <w:rsid w:val="00274D90"/>
    <w:rsid w:val="002830B0"/>
    <w:rsid w:val="00287A2A"/>
    <w:rsid w:val="00287E1C"/>
    <w:rsid w:val="00296FB7"/>
    <w:rsid w:val="002A0070"/>
    <w:rsid w:val="002A3144"/>
    <w:rsid w:val="002A359E"/>
    <w:rsid w:val="002A37D4"/>
    <w:rsid w:val="002A6E06"/>
    <w:rsid w:val="002A77EF"/>
    <w:rsid w:val="002B2FC4"/>
    <w:rsid w:val="002B42EC"/>
    <w:rsid w:val="002B6F8F"/>
    <w:rsid w:val="002C437B"/>
    <w:rsid w:val="002C586C"/>
    <w:rsid w:val="002C5C52"/>
    <w:rsid w:val="002C5DDF"/>
    <w:rsid w:val="002C7579"/>
    <w:rsid w:val="002D4241"/>
    <w:rsid w:val="002D458A"/>
    <w:rsid w:val="002D45FD"/>
    <w:rsid w:val="002D52D3"/>
    <w:rsid w:val="002D5A44"/>
    <w:rsid w:val="002E0A85"/>
    <w:rsid w:val="002E2841"/>
    <w:rsid w:val="002E6CD6"/>
    <w:rsid w:val="002E738B"/>
    <w:rsid w:val="002F0C62"/>
    <w:rsid w:val="002F1C37"/>
    <w:rsid w:val="003104CF"/>
    <w:rsid w:val="00314078"/>
    <w:rsid w:val="0031492C"/>
    <w:rsid w:val="00315EC3"/>
    <w:rsid w:val="00316381"/>
    <w:rsid w:val="003164A7"/>
    <w:rsid w:val="00317527"/>
    <w:rsid w:val="00322A68"/>
    <w:rsid w:val="00324489"/>
    <w:rsid w:val="00332E6E"/>
    <w:rsid w:val="00335ECD"/>
    <w:rsid w:val="00346CB2"/>
    <w:rsid w:val="003553B1"/>
    <w:rsid w:val="0035555E"/>
    <w:rsid w:val="003566C1"/>
    <w:rsid w:val="003617D9"/>
    <w:rsid w:val="00364E48"/>
    <w:rsid w:val="00370BB2"/>
    <w:rsid w:val="003735E0"/>
    <w:rsid w:val="00375726"/>
    <w:rsid w:val="00377B29"/>
    <w:rsid w:val="0038014F"/>
    <w:rsid w:val="0038245F"/>
    <w:rsid w:val="003827B9"/>
    <w:rsid w:val="00383394"/>
    <w:rsid w:val="00384BD0"/>
    <w:rsid w:val="00386E9B"/>
    <w:rsid w:val="00393DA7"/>
    <w:rsid w:val="003A28C4"/>
    <w:rsid w:val="003A6831"/>
    <w:rsid w:val="003B0D78"/>
    <w:rsid w:val="003B0FFC"/>
    <w:rsid w:val="003B2C34"/>
    <w:rsid w:val="003B4D89"/>
    <w:rsid w:val="003C1F80"/>
    <w:rsid w:val="003C33D0"/>
    <w:rsid w:val="003D0AA8"/>
    <w:rsid w:val="003D3A41"/>
    <w:rsid w:val="003D4767"/>
    <w:rsid w:val="003E7459"/>
    <w:rsid w:val="003F11BE"/>
    <w:rsid w:val="003F20BC"/>
    <w:rsid w:val="003F78FE"/>
    <w:rsid w:val="003F7ACE"/>
    <w:rsid w:val="004066E7"/>
    <w:rsid w:val="00416095"/>
    <w:rsid w:val="00416E91"/>
    <w:rsid w:val="00426277"/>
    <w:rsid w:val="004273A7"/>
    <w:rsid w:val="00432C3C"/>
    <w:rsid w:val="00447D3A"/>
    <w:rsid w:val="004502C1"/>
    <w:rsid w:val="004670BA"/>
    <w:rsid w:val="004769A9"/>
    <w:rsid w:val="00487AD0"/>
    <w:rsid w:val="004900A1"/>
    <w:rsid w:val="00494291"/>
    <w:rsid w:val="004943CF"/>
    <w:rsid w:val="004958D5"/>
    <w:rsid w:val="004966A1"/>
    <w:rsid w:val="004A6580"/>
    <w:rsid w:val="004A77CC"/>
    <w:rsid w:val="004B08E1"/>
    <w:rsid w:val="004B0E16"/>
    <w:rsid w:val="004B4041"/>
    <w:rsid w:val="004C051D"/>
    <w:rsid w:val="004C3331"/>
    <w:rsid w:val="004C4448"/>
    <w:rsid w:val="004C5213"/>
    <w:rsid w:val="004D06BC"/>
    <w:rsid w:val="004D2D0F"/>
    <w:rsid w:val="004D6F5F"/>
    <w:rsid w:val="004E1BEE"/>
    <w:rsid w:val="004F04A9"/>
    <w:rsid w:val="0050455C"/>
    <w:rsid w:val="00504C35"/>
    <w:rsid w:val="00507CAC"/>
    <w:rsid w:val="00510C7E"/>
    <w:rsid w:val="005113BE"/>
    <w:rsid w:val="005151BE"/>
    <w:rsid w:val="005153AE"/>
    <w:rsid w:val="005175E9"/>
    <w:rsid w:val="005175FC"/>
    <w:rsid w:val="005222BC"/>
    <w:rsid w:val="00522650"/>
    <w:rsid w:val="00526348"/>
    <w:rsid w:val="00526585"/>
    <w:rsid w:val="0053364A"/>
    <w:rsid w:val="005336C9"/>
    <w:rsid w:val="00534CC1"/>
    <w:rsid w:val="005366B8"/>
    <w:rsid w:val="00536B32"/>
    <w:rsid w:val="005374C8"/>
    <w:rsid w:val="00537F6A"/>
    <w:rsid w:val="00542C63"/>
    <w:rsid w:val="00543A63"/>
    <w:rsid w:val="0054420D"/>
    <w:rsid w:val="005459B9"/>
    <w:rsid w:val="005559E6"/>
    <w:rsid w:val="00556638"/>
    <w:rsid w:val="00557B1B"/>
    <w:rsid w:val="00564B79"/>
    <w:rsid w:val="00566975"/>
    <w:rsid w:val="00577416"/>
    <w:rsid w:val="00586BC4"/>
    <w:rsid w:val="0059316D"/>
    <w:rsid w:val="005948A1"/>
    <w:rsid w:val="005A0D4F"/>
    <w:rsid w:val="005A5223"/>
    <w:rsid w:val="005A5775"/>
    <w:rsid w:val="005B37AD"/>
    <w:rsid w:val="005C3EBF"/>
    <w:rsid w:val="005D0763"/>
    <w:rsid w:val="005D1B73"/>
    <w:rsid w:val="005D2EF9"/>
    <w:rsid w:val="005D5757"/>
    <w:rsid w:val="005D70AA"/>
    <w:rsid w:val="005E0642"/>
    <w:rsid w:val="005E1A55"/>
    <w:rsid w:val="005F0230"/>
    <w:rsid w:val="005F1337"/>
    <w:rsid w:val="00602643"/>
    <w:rsid w:val="00603948"/>
    <w:rsid w:val="006045F7"/>
    <w:rsid w:val="006138A9"/>
    <w:rsid w:val="006240DC"/>
    <w:rsid w:val="006265A8"/>
    <w:rsid w:val="00627E64"/>
    <w:rsid w:val="00632D10"/>
    <w:rsid w:val="00645226"/>
    <w:rsid w:val="006458A0"/>
    <w:rsid w:val="00646848"/>
    <w:rsid w:val="00646E9B"/>
    <w:rsid w:val="00650B75"/>
    <w:rsid w:val="0065269F"/>
    <w:rsid w:val="0065277C"/>
    <w:rsid w:val="0065387A"/>
    <w:rsid w:val="006615A5"/>
    <w:rsid w:val="006624CD"/>
    <w:rsid w:val="00665BD4"/>
    <w:rsid w:val="00667F92"/>
    <w:rsid w:val="00670161"/>
    <w:rsid w:val="0067200C"/>
    <w:rsid w:val="00672E2A"/>
    <w:rsid w:val="00674AE1"/>
    <w:rsid w:val="0068112C"/>
    <w:rsid w:val="00684752"/>
    <w:rsid w:val="00685321"/>
    <w:rsid w:val="00691809"/>
    <w:rsid w:val="00691D25"/>
    <w:rsid w:val="00691EDC"/>
    <w:rsid w:val="006A33ED"/>
    <w:rsid w:val="006A6136"/>
    <w:rsid w:val="006A6FE3"/>
    <w:rsid w:val="006B596F"/>
    <w:rsid w:val="006B71F5"/>
    <w:rsid w:val="006D245B"/>
    <w:rsid w:val="006E637C"/>
    <w:rsid w:val="006E6EC4"/>
    <w:rsid w:val="006F2DE8"/>
    <w:rsid w:val="006F35E3"/>
    <w:rsid w:val="006F464F"/>
    <w:rsid w:val="006F651E"/>
    <w:rsid w:val="00703FBB"/>
    <w:rsid w:val="00712D26"/>
    <w:rsid w:val="007152F2"/>
    <w:rsid w:val="0073343A"/>
    <w:rsid w:val="007356EC"/>
    <w:rsid w:val="00735A3F"/>
    <w:rsid w:val="00737F9F"/>
    <w:rsid w:val="0074276A"/>
    <w:rsid w:val="00742A98"/>
    <w:rsid w:val="00754F39"/>
    <w:rsid w:val="007627FC"/>
    <w:rsid w:val="00763716"/>
    <w:rsid w:val="007655FE"/>
    <w:rsid w:val="00767459"/>
    <w:rsid w:val="00771CDF"/>
    <w:rsid w:val="00774397"/>
    <w:rsid w:val="00775E5C"/>
    <w:rsid w:val="00777F01"/>
    <w:rsid w:val="007936C1"/>
    <w:rsid w:val="007A38B8"/>
    <w:rsid w:val="007A59BF"/>
    <w:rsid w:val="007C076E"/>
    <w:rsid w:val="007C2464"/>
    <w:rsid w:val="007C64BF"/>
    <w:rsid w:val="007D559A"/>
    <w:rsid w:val="007D69ED"/>
    <w:rsid w:val="007E39C8"/>
    <w:rsid w:val="007E78C8"/>
    <w:rsid w:val="007F056D"/>
    <w:rsid w:val="007F3CBE"/>
    <w:rsid w:val="007F5B0B"/>
    <w:rsid w:val="007F76F5"/>
    <w:rsid w:val="0082040F"/>
    <w:rsid w:val="008209D2"/>
    <w:rsid w:val="00821369"/>
    <w:rsid w:val="00824A4B"/>
    <w:rsid w:val="0082501A"/>
    <w:rsid w:val="008252A5"/>
    <w:rsid w:val="00831949"/>
    <w:rsid w:val="00831E07"/>
    <w:rsid w:val="00835435"/>
    <w:rsid w:val="00835A73"/>
    <w:rsid w:val="00836130"/>
    <w:rsid w:val="00841449"/>
    <w:rsid w:val="008463C0"/>
    <w:rsid w:val="00850E64"/>
    <w:rsid w:val="00852A3D"/>
    <w:rsid w:val="008530C9"/>
    <w:rsid w:val="008559F4"/>
    <w:rsid w:val="00857E41"/>
    <w:rsid w:val="008609E3"/>
    <w:rsid w:val="00860F5B"/>
    <w:rsid w:val="00861BA7"/>
    <w:rsid w:val="00863AC5"/>
    <w:rsid w:val="008722F7"/>
    <w:rsid w:val="008724D9"/>
    <w:rsid w:val="008755E4"/>
    <w:rsid w:val="00877326"/>
    <w:rsid w:val="00880581"/>
    <w:rsid w:val="008837CA"/>
    <w:rsid w:val="0089043B"/>
    <w:rsid w:val="00893B0A"/>
    <w:rsid w:val="00896518"/>
    <w:rsid w:val="008A0638"/>
    <w:rsid w:val="008A2A0D"/>
    <w:rsid w:val="008A4ECC"/>
    <w:rsid w:val="008A5BF3"/>
    <w:rsid w:val="008B0840"/>
    <w:rsid w:val="008B0E48"/>
    <w:rsid w:val="008C3B3C"/>
    <w:rsid w:val="008C709A"/>
    <w:rsid w:val="008C7F15"/>
    <w:rsid w:val="008E2A57"/>
    <w:rsid w:val="008F640C"/>
    <w:rsid w:val="0090132E"/>
    <w:rsid w:val="00914319"/>
    <w:rsid w:val="009154BE"/>
    <w:rsid w:val="00915E62"/>
    <w:rsid w:val="00922C2E"/>
    <w:rsid w:val="00923FB7"/>
    <w:rsid w:val="009246E3"/>
    <w:rsid w:val="00924A96"/>
    <w:rsid w:val="0093034B"/>
    <w:rsid w:val="00930361"/>
    <w:rsid w:val="00933A56"/>
    <w:rsid w:val="009354BE"/>
    <w:rsid w:val="00943E34"/>
    <w:rsid w:val="009500BE"/>
    <w:rsid w:val="009572EC"/>
    <w:rsid w:val="0096782F"/>
    <w:rsid w:val="009711D8"/>
    <w:rsid w:val="0097195D"/>
    <w:rsid w:val="00977DB7"/>
    <w:rsid w:val="00982241"/>
    <w:rsid w:val="00983947"/>
    <w:rsid w:val="0098452F"/>
    <w:rsid w:val="009863F2"/>
    <w:rsid w:val="00991C91"/>
    <w:rsid w:val="00994CCC"/>
    <w:rsid w:val="009C01AD"/>
    <w:rsid w:val="009C2DB7"/>
    <w:rsid w:val="009C7CEC"/>
    <w:rsid w:val="009D2016"/>
    <w:rsid w:val="009D36FA"/>
    <w:rsid w:val="009D5B1F"/>
    <w:rsid w:val="009D6FB6"/>
    <w:rsid w:val="009D7A21"/>
    <w:rsid w:val="009D7CDF"/>
    <w:rsid w:val="009E0290"/>
    <w:rsid w:val="009E25BF"/>
    <w:rsid w:val="009E2AA1"/>
    <w:rsid w:val="009E4ED7"/>
    <w:rsid w:val="00A012C7"/>
    <w:rsid w:val="00A05860"/>
    <w:rsid w:val="00A10E7E"/>
    <w:rsid w:val="00A149FB"/>
    <w:rsid w:val="00A16275"/>
    <w:rsid w:val="00A1793E"/>
    <w:rsid w:val="00A2534F"/>
    <w:rsid w:val="00A27F29"/>
    <w:rsid w:val="00A34DFD"/>
    <w:rsid w:val="00A35F1B"/>
    <w:rsid w:val="00A36778"/>
    <w:rsid w:val="00A41479"/>
    <w:rsid w:val="00A42510"/>
    <w:rsid w:val="00A4438A"/>
    <w:rsid w:val="00A457E7"/>
    <w:rsid w:val="00A50D0A"/>
    <w:rsid w:val="00A52A67"/>
    <w:rsid w:val="00A55AC4"/>
    <w:rsid w:val="00A62387"/>
    <w:rsid w:val="00A64A8F"/>
    <w:rsid w:val="00A64FCD"/>
    <w:rsid w:val="00A66E22"/>
    <w:rsid w:val="00A67041"/>
    <w:rsid w:val="00A7527E"/>
    <w:rsid w:val="00A81239"/>
    <w:rsid w:val="00A8369E"/>
    <w:rsid w:val="00A84792"/>
    <w:rsid w:val="00A907D8"/>
    <w:rsid w:val="00A97F41"/>
    <w:rsid w:val="00AA5217"/>
    <w:rsid w:val="00AA5267"/>
    <w:rsid w:val="00AA58A2"/>
    <w:rsid w:val="00AA790B"/>
    <w:rsid w:val="00AA7D2D"/>
    <w:rsid w:val="00AB0BD5"/>
    <w:rsid w:val="00AB26D2"/>
    <w:rsid w:val="00AB2BFB"/>
    <w:rsid w:val="00AC29E2"/>
    <w:rsid w:val="00AC62DE"/>
    <w:rsid w:val="00AD4AD5"/>
    <w:rsid w:val="00AD7C9C"/>
    <w:rsid w:val="00AE075C"/>
    <w:rsid w:val="00AE6A3D"/>
    <w:rsid w:val="00AF1B49"/>
    <w:rsid w:val="00AF3350"/>
    <w:rsid w:val="00AF719C"/>
    <w:rsid w:val="00B01821"/>
    <w:rsid w:val="00B06AE0"/>
    <w:rsid w:val="00B07B2D"/>
    <w:rsid w:val="00B129A5"/>
    <w:rsid w:val="00B12C9E"/>
    <w:rsid w:val="00B13477"/>
    <w:rsid w:val="00B148AF"/>
    <w:rsid w:val="00B16E11"/>
    <w:rsid w:val="00B17F1C"/>
    <w:rsid w:val="00B24BB8"/>
    <w:rsid w:val="00B33248"/>
    <w:rsid w:val="00B346DD"/>
    <w:rsid w:val="00B41B78"/>
    <w:rsid w:val="00B44A54"/>
    <w:rsid w:val="00B47C38"/>
    <w:rsid w:val="00B50EB8"/>
    <w:rsid w:val="00B54DDD"/>
    <w:rsid w:val="00B673E7"/>
    <w:rsid w:val="00B7090D"/>
    <w:rsid w:val="00B71712"/>
    <w:rsid w:val="00B827EF"/>
    <w:rsid w:val="00B90D8C"/>
    <w:rsid w:val="00B93638"/>
    <w:rsid w:val="00B9578C"/>
    <w:rsid w:val="00BA2106"/>
    <w:rsid w:val="00BA2EED"/>
    <w:rsid w:val="00BB04CC"/>
    <w:rsid w:val="00BB105C"/>
    <w:rsid w:val="00BB3788"/>
    <w:rsid w:val="00BC131B"/>
    <w:rsid w:val="00BC1BDF"/>
    <w:rsid w:val="00BC1FCA"/>
    <w:rsid w:val="00BC26B8"/>
    <w:rsid w:val="00BD2630"/>
    <w:rsid w:val="00BD26EF"/>
    <w:rsid w:val="00BD3723"/>
    <w:rsid w:val="00BD5748"/>
    <w:rsid w:val="00BD5C57"/>
    <w:rsid w:val="00BE4460"/>
    <w:rsid w:val="00BF7D7A"/>
    <w:rsid w:val="00C10191"/>
    <w:rsid w:val="00C1050B"/>
    <w:rsid w:val="00C12CB6"/>
    <w:rsid w:val="00C142B8"/>
    <w:rsid w:val="00C14AF3"/>
    <w:rsid w:val="00C217EE"/>
    <w:rsid w:val="00C30B4E"/>
    <w:rsid w:val="00C377CD"/>
    <w:rsid w:val="00C416DD"/>
    <w:rsid w:val="00C44D4F"/>
    <w:rsid w:val="00C46B07"/>
    <w:rsid w:val="00C520F3"/>
    <w:rsid w:val="00C61591"/>
    <w:rsid w:val="00C6237E"/>
    <w:rsid w:val="00C6750D"/>
    <w:rsid w:val="00C732EB"/>
    <w:rsid w:val="00C75E83"/>
    <w:rsid w:val="00C77C32"/>
    <w:rsid w:val="00C81DD0"/>
    <w:rsid w:val="00C8415F"/>
    <w:rsid w:val="00C86B70"/>
    <w:rsid w:val="00C901D8"/>
    <w:rsid w:val="00C90736"/>
    <w:rsid w:val="00C948A0"/>
    <w:rsid w:val="00C94ADE"/>
    <w:rsid w:val="00C94D77"/>
    <w:rsid w:val="00C95353"/>
    <w:rsid w:val="00C96A37"/>
    <w:rsid w:val="00C96EBC"/>
    <w:rsid w:val="00CB263C"/>
    <w:rsid w:val="00CB754D"/>
    <w:rsid w:val="00CC132B"/>
    <w:rsid w:val="00CC1998"/>
    <w:rsid w:val="00CC27FD"/>
    <w:rsid w:val="00CD2B1F"/>
    <w:rsid w:val="00CD3523"/>
    <w:rsid w:val="00CE08D3"/>
    <w:rsid w:val="00CF1B1D"/>
    <w:rsid w:val="00D014E3"/>
    <w:rsid w:val="00D07A09"/>
    <w:rsid w:val="00D10A8D"/>
    <w:rsid w:val="00D12532"/>
    <w:rsid w:val="00D13341"/>
    <w:rsid w:val="00D161E9"/>
    <w:rsid w:val="00D22176"/>
    <w:rsid w:val="00D234D0"/>
    <w:rsid w:val="00D27A12"/>
    <w:rsid w:val="00D418A1"/>
    <w:rsid w:val="00D430CA"/>
    <w:rsid w:val="00D452FB"/>
    <w:rsid w:val="00D477E7"/>
    <w:rsid w:val="00D538E8"/>
    <w:rsid w:val="00D576E9"/>
    <w:rsid w:val="00D73613"/>
    <w:rsid w:val="00D74D31"/>
    <w:rsid w:val="00D766E8"/>
    <w:rsid w:val="00D77735"/>
    <w:rsid w:val="00D81BEF"/>
    <w:rsid w:val="00DA0F07"/>
    <w:rsid w:val="00DA1984"/>
    <w:rsid w:val="00DA794B"/>
    <w:rsid w:val="00DB77CF"/>
    <w:rsid w:val="00DB7C2C"/>
    <w:rsid w:val="00DC21AC"/>
    <w:rsid w:val="00DC2F7A"/>
    <w:rsid w:val="00DC7DB1"/>
    <w:rsid w:val="00DD2AA7"/>
    <w:rsid w:val="00DD5876"/>
    <w:rsid w:val="00DE38A4"/>
    <w:rsid w:val="00DF0BB8"/>
    <w:rsid w:val="00DF30D9"/>
    <w:rsid w:val="00E058C4"/>
    <w:rsid w:val="00E16E5D"/>
    <w:rsid w:val="00E20525"/>
    <w:rsid w:val="00E2109D"/>
    <w:rsid w:val="00E312BC"/>
    <w:rsid w:val="00E3147E"/>
    <w:rsid w:val="00E31C48"/>
    <w:rsid w:val="00E36CB8"/>
    <w:rsid w:val="00E427B0"/>
    <w:rsid w:val="00E438F5"/>
    <w:rsid w:val="00E45623"/>
    <w:rsid w:val="00E45B3E"/>
    <w:rsid w:val="00E45FCF"/>
    <w:rsid w:val="00E4717A"/>
    <w:rsid w:val="00E479BE"/>
    <w:rsid w:val="00E47D8D"/>
    <w:rsid w:val="00E47E51"/>
    <w:rsid w:val="00E50A61"/>
    <w:rsid w:val="00E51C8C"/>
    <w:rsid w:val="00E535D0"/>
    <w:rsid w:val="00E55291"/>
    <w:rsid w:val="00E61C38"/>
    <w:rsid w:val="00E66808"/>
    <w:rsid w:val="00E6737D"/>
    <w:rsid w:val="00E856A6"/>
    <w:rsid w:val="00E86019"/>
    <w:rsid w:val="00E87FEB"/>
    <w:rsid w:val="00E90CB9"/>
    <w:rsid w:val="00E94590"/>
    <w:rsid w:val="00E95D4A"/>
    <w:rsid w:val="00EA253D"/>
    <w:rsid w:val="00EA27BA"/>
    <w:rsid w:val="00EB2658"/>
    <w:rsid w:val="00EB3A76"/>
    <w:rsid w:val="00EB45FF"/>
    <w:rsid w:val="00EB5005"/>
    <w:rsid w:val="00ED02CF"/>
    <w:rsid w:val="00ED336F"/>
    <w:rsid w:val="00ED3596"/>
    <w:rsid w:val="00ED3A29"/>
    <w:rsid w:val="00ED514F"/>
    <w:rsid w:val="00ED52D9"/>
    <w:rsid w:val="00EF1166"/>
    <w:rsid w:val="00EF75E8"/>
    <w:rsid w:val="00F02822"/>
    <w:rsid w:val="00F04183"/>
    <w:rsid w:val="00F04FB1"/>
    <w:rsid w:val="00F0543F"/>
    <w:rsid w:val="00F20D4B"/>
    <w:rsid w:val="00F26185"/>
    <w:rsid w:val="00F32F32"/>
    <w:rsid w:val="00F43B4D"/>
    <w:rsid w:val="00F50A4E"/>
    <w:rsid w:val="00F60EAD"/>
    <w:rsid w:val="00F63138"/>
    <w:rsid w:val="00F8082F"/>
    <w:rsid w:val="00F840D0"/>
    <w:rsid w:val="00F85CA3"/>
    <w:rsid w:val="00F85F80"/>
    <w:rsid w:val="00F907A1"/>
    <w:rsid w:val="00F951F6"/>
    <w:rsid w:val="00F973C7"/>
    <w:rsid w:val="00F974E9"/>
    <w:rsid w:val="00F97B1B"/>
    <w:rsid w:val="00FA1593"/>
    <w:rsid w:val="00FA2F82"/>
    <w:rsid w:val="00FA3656"/>
    <w:rsid w:val="00FA5888"/>
    <w:rsid w:val="00FA635A"/>
    <w:rsid w:val="00FA7B99"/>
    <w:rsid w:val="00FB0970"/>
    <w:rsid w:val="00FB58A8"/>
    <w:rsid w:val="00FC3B4C"/>
    <w:rsid w:val="00FC3BEE"/>
    <w:rsid w:val="00FC6BC5"/>
    <w:rsid w:val="00FD026C"/>
    <w:rsid w:val="00FD17DC"/>
    <w:rsid w:val="00FD36DC"/>
    <w:rsid w:val="00FD7EE5"/>
    <w:rsid w:val="00FE0297"/>
    <w:rsid w:val="00FE0935"/>
    <w:rsid w:val="00FE6791"/>
    <w:rsid w:val="00FE6B73"/>
    <w:rsid w:val="00FE7B6C"/>
    <w:rsid w:val="00FF1326"/>
    <w:rsid w:val="00FF1CCB"/>
    <w:rsid w:val="00FF3BEB"/>
    <w:rsid w:val="00FF5A14"/>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C9F0"/>
  <w15:chartTrackingRefBased/>
  <w15:docId w15:val="{65C1FF83-3C24-BB42-8E28-A20EBC33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F80"/>
    <w:pPr>
      <w:spacing w:after="160"/>
    </w:pPr>
  </w:style>
  <w:style w:type="paragraph" w:styleId="Heading1">
    <w:name w:val="heading 1"/>
    <w:basedOn w:val="Normal"/>
    <w:next w:val="Normal"/>
    <w:link w:val="Heading1Char"/>
    <w:uiPriority w:val="9"/>
    <w:qFormat/>
    <w:rsid w:val="006918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F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BD5"/>
    <w:pPr>
      <w:ind w:left="720"/>
      <w:contextualSpacing/>
    </w:pPr>
  </w:style>
  <w:style w:type="paragraph" w:styleId="FootnoteText">
    <w:name w:val="footnote text"/>
    <w:basedOn w:val="Normal"/>
    <w:link w:val="FootnoteTextChar"/>
    <w:uiPriority w:val="99"/>
    <w:semiHidden/>
    <w:unhideWhenUsed/>
    <w:rsid w:val="00F85F80"/>
    <w:rPr>
      <w:sz w:val="20"/>
      <w:szCs w:val="20"/>
    </w:rPr>
  </w:style>
  <w:style w:type="character" w:customStyle="1" w:styleId="FootnoteTextChar">
    <w:name w:val="Footnote Text Char"/>
    <w:basedOn w:val="DefaultParagraphFont"/>
    <w:link w:val="FootnoteText"/>
    <w:uiPriority w:val="99"/>
    <w:semiHidden/>
    <w:rsid w:val="00F85F80"/>
    <w:rPr>
      <w:sz w:val="20"/>
      <w:szCs w:val="20"/>
    </w:rPr>
  </w:style>
  <w:style w:type="character" w:styleId="FootnoteReference">
    <w:name w:val="footnote reference"/>
    <w:basedOn w:val="DefaultParagraphFont"/>
    <w:uiPriority w:val="99"/>
    <w:semiHidden/>
    <w:unhideWhenUsed/>
    <w:rsid w:val="00F85F80"/>
    <w:rPr>
      <w:vertAlign w:val="superscript"/>
    </w:rPr>
  </w:style>
  <w:style w:type="table" w:styleId="TableGrid">
    <w:name w:val="Table Grid"/>
    <w:basedOn w:val="TableNormal"/>
    <w:uiPriority w:val="39"/>
    <w:rsid w:val="00C7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141"/>
    <w:rPr>
      <w:sz w:val="16"/>
      <w:szCs w:val="16"/>
    </w:rPr>
  </w:style>
  <w:style w:type="paragraph" w:styleId="CommentText">
    <w:name w:val="annotation text"/>
    <w:basedOn w:val="Normal"/>
    <w:link w:val="CommentTextChar"/>
    <w:uiPriority w:val="99"/>
    <w:unhideWhenUsed/>
    <w:rsid w:val="00121141"/>
    <w:rPr>
      <w:sz w:val="20"/>
      <w:szCs w:val="20"/>
    </w:rPr>
  </w:style>
  <w:style w:type="character" w:customStyle="1" w:styleId="CommentTextChar">
    <w:name w:val="Comment Text Char"/>
    <w:basedOn w:val="DefaultParagraphFont"/>
    <w:link w:val="CommentText"/>
    <w:uiPriority w:val="99"/>
    <w:rsid w:val="00121141"/>
    <w:rPr>
      <w:sz w:val="20"/>
      <w:szCs w:val="20"/>
    </w:rPr>
  </w:style>
  <w:style w:type="paragraph" w:styleId="CommentSubject">
    <w:name w:val="annotation subject"/>
    <w:basedOn w:val="CommentText"/>
    <w:next w:val="CommentText"/>
    <w:link w:val="CommentSubjectChar"/>
    <w:uiPriority w:val="99"/>
    <w:semiHidden/>
    <w:unhideWhenUsed/>
    <w:rsid w:val="00121141"/>
    <w:rPr>
      <w:b/>
      <w:bCs/>
    </w:rPr>
  </w:style>
  <w:style w:type="character" w:customStyle="1" w:styleId="CommentSubjectChar">
    <w:name w:val="Comment Subject Char"/>
    <w:basedOn w:val="CommentTextChar"/>
    <w:link w:val="CommentSubject"/>
    <w:uiPriority w:val="99"/>
    <w:semiHidden/>
    <w:rsid w:val="00121141"/>
    <w:rPr>
      <w:b/>
      <w:bCs/>
      <w:sz w:val="20"/>
      <w:szCs w:val="20"/>
    </w:rPr>
  </w:style>
  <w:style w:type="paragraph" w:styleId="Revision">
    <w:name w:val="Revision"/>
    <w:hidden/>
    <w:uiPriority w:val="99"/>
    <w:semiHidden/>
    <w:rsid w:val="00317527"/>
  </w:style>
  <w:style w:type="paragraph" w:styleId="BalloonText">
    <w:name w:val="Balloon Text"/>
    <w:basedOn w:val="Normal"/>
    <w:link w:val="BalloonTextChar"/>
    <w:uiPriority w:val="99"/>
    <w:semiHidden/>
    <w:unhideWhenUsed/>
    <w:rsid w:val="00F20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D4B"/>
    <w:rPr>
      <w:rFonts w:ascii="Segoe UI" w:hAnsi="Segoe UI" w:cs="Segoe UI"/>
      <w:sz w:val="18"/>
      <w:szCs w:val="18"/>
    </w:rPr>
  </w:style>
  <w:style w:type="paragraph" w:styleId="Header">
    <w:name w:val="header"/>
    <w:basedOn w:val="Normal"/>
    <w:link w:val="HeaderChar"/>
    <w:uiPriority w:val="99"/>
    <w:unhideWhenUsed/>
    <w:rsid w:val="00103AE3"/>
    <w:pPr>
      <w:tabs>
        <w:tab w:val="center" w:pos="4680"/>
        <w:tab w:val="right" w:pos="9360"/>
      </w:tabs>
    </w:pPr>
  </w:style>
  <w:style w:type="character" w:customStyle="1" w:styleId="HeaderChar">
    <w:name w:val="Header Char"/>
    <w:basedOn w:val="DefaultParagraphFont"/>
    <w:link w:val="Header"/>
    <w:uiPriority w:val="99"/>
    <w:rsid w:val="00103AE3"/>
  </w:style>
  <w:style w:type="paragraph" w:styleId="Footer">
    <w:name w:val="footer"/>
    <w:basedOn w:val="Normal"/>
    <w:link w:val="FooterChar"/>
    <w:uiPriority w:val="99"/>
    <w:unhideWhenUsed/>
    <w:rsid w:val="00103AE3"/>
    <w:pPr>
      <w:tabs>
        <w:tab w:val="center" w:pos="4680"/>
        <w:tab w:val="right" w:pos="9360"/>
      </w:tabs>
    </w:pPr>
  </w:style>
  <w:style w:type="character" w:customStyle="1" w:styleId="FooterChar">
    <w:name w:val="Footer Char"/>
    <w:basedOn w:val="DefaultParagraphFont"/>
    <w:link w:val="Footer"/>
    <w:uiPriority w:val="99"/>
    <w:rsid w:val="00103AE3"/>
  </w:style>
  <w:style w:type="character" w:customStyle="1" w:styleId="apple-converted-space">
    <w:name w:val="apple-converted-space"/>
    <w:basedOn w:val="DefaultParagraphFont"/>
    <w:rsid w:val="00205032"/>
  </w:style>
  <w:style w:type="character" w:customStyle="1" w:styleId="Heading1Char">
    <w:name w:val="Heading 1 Char"/>
    <w:basedOn w:val="DefaultParagraphFont"/>
    <w:link w:val="Heading1"/>
    <w:uiPriority w:val="9"/>
    <w:rsid w:val="006918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1F8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479BE"/>
    <w:rPr>
      <w:color w:val="0563C1" w:themeColor="hyperlink"/>
      <w:u w:val="single"/>
    </w:rPr>
  </w:style>
  <w:style w:type="character" w:styleId="UnresolvedMention">
    <w:name w:val="Unresolved Mention"/>
    <w:basedOn w:val="DefaultParagraphFont"/>
    <w:uiPriority w:val="99"/>
    <w:semiHidden/>
    <w:unhideWhenUsed/>
    <w:rsid w:val="00E4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209">
      <w:bodyDiv w:val="1"/>
      <w:marLeft w:val="0"/>
      <w:marRight w:val="0"/>
      <w:marTop w:val="0"/>
      <w:marBottom w:val="0"/>
      <w:divBdr>
        <w:top w:val="none" w:sz="0" w:space="0" w:color="auto"/>
        <w:left w:val="none" w:sz="0" w:space="0" w:color="auto"/>
        <w:bottom w:val="none" w:sz="0" w:space="0" w:color="auto"/>
        <w:right w:val="none" w:sz="0" w:space="0" w:color="auto"/>
      </w:divBdr>
    </w:div>
    <w:div w:id="1453212798">
      <w:bodyDiv w:val="1"/>
      <w:marLeft w:val="0"/>
      <w:marRight w:val="0"/>
      <w:marTop w:val="0"/>
      <w:marBottom w:val="0"/>
      <w:divBdr>
        <w:top w:val="none" w:sz="0" w:space="0" w:color="auto"/>
        <w:left w:val="none" w:sz="0" w:space="0" w:color="auto"/>
        <w:bottom w:val="none" w:sz="0" w:space="0" w:color="auto"/>
        <w:right w:val="none" w:sz="0" w:space="0" w:color="auto"/>
      </w:divBdr>
      <w:divsChild>
        <w:div w:id="986595778">
          <w:marLeft w:val="0"/>
          <w:marRight w:val="0"/>
          <w:marTop w:val="0"/>
          <w:marBottom w:val="0"/>
          <w:divBdr>
            <w:top w:val="none" w:sz="0" w:space="0" w:color="auto"/>
            <w:left w:val="none" w:sz="0" w:space="0" w:color="auto"/>
            <w:bottom w:val="none" w:sz="0" w:space="0" w:color="auto"/>
            <w:right w:val="none" w:sz="0" w:space="0" w:color="auto"/>
          </w:divBdr>
          <w:divsChild>
            <w:div w:id="1358506288">
              <w:marLeft w:val="0"/>
              <w:marRight w:val="0"/>
              <w:marTop w:val="0"/>
              <w:marBottom w:val="0"/>
              <w:divBdr>
                <w:top w:val="none" w:sz="0" w:space="0" w:color="auto"/>
                <w:left w:val="none" w:sz="0" w:space="0" w:color="auto"/>
                <w:bottom w:val="none" w:sz="0" w:space="0" w:color="auto"/>
                <w:right w:val="none" w:sz="0" w:space="0" w:color="auto"/>
              </w:divBdr>
              <w:divsChild>
                <w:div w:id="8851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8380-31AC-BA4E-8BC4-AE4A1C38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BHW</dc:creator>
  <cp:keywords/>
  <dc:description/>
  <cp:lastModifiedBy>Cheryl A Miller</cp:lastModifiedBy>
  <cp:revision>4</cp:revision>
  <cp:lastPrinted>2021-06-01T21:41:00Z</cp:lastPrinted>
  <dcterms:created xsi:type="dcterms:W3CDTF">2021-07-19T19:09:00Z</dcterms:created>
  <dcterms:modified xsi:type="dcterms:W3CDTF">2021-07-19T19:19:00Z</dcterms:modified>
</cp:coreProperties>
</file>