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1C971" w14:textId="249B83D6" w:rsidR="00CA5760" w:rsidRDefault="00CA5760" w:rsidP="007C64DD">
      <w:pPr>
        <w:spacing w:line="240" w:lineRule="auto"/>
        <w:rPr>
          <w:sz w:val="24"/>
          <w:szCs w:val="22"/>
        </w:rPr>
      </w:pPr>
      <w:r w:rsidRPr="00CA5760">
        <w:rPr>
          <w:sz w:val="24"/>
          <w:szCs w:val="22"/>
        </w:rPr>
        <w:t>Speaker 1:</w:t>
      </w:r>
      <w:r w:rsidRPr="00CA5760">
        <w:rPr>
          <w:sz w:val="24"/>
          <w:szCs w:val="22"/>
        </w:rPr>
        <w:tab/>
        <w:t>Welcome to the MIT CISR Research Briefing series. The center for information systems research is based at the Sloan School of Management at MIT. We study digital transformation.</w:t>
      </w:r>
    </w:p>
    <w:p w14:paraId="1FB9E290" w14:textId="2C664313" w:rsidR="009F5B71" w:rsidRPr="007C64DD" w:rsidRDefault="00CA5760" w:rsidP="007C64DD">
      <w:pPr>
        <w:spacing w:line="240" w:lineRule="auto"/>
        <w:rPr>
          <w:sz w:val="24"/>
          <w:szCs w:val="22"/>
        </w:rPr>
      </w:pPr>
      <w:r w:rsidRPr="007C64DD">
        <w:rPr>
          <w:sz w:val="24"/>
          <w:szCs w:val="22"/>
        </w:rPr>
        <w:t xml:space="preserve">Thomas </w:t>
      </w:r>
      <w:proofErr w:type="spellStart"/>
      <w:r w:rsidRPr="007C64DD">
        <w:rPr>
          <w:sz w:val="24"/>
          <w:szCs w:val="22"/>
        </w:rPr>
        <w:t>Haskamp</w:t>
      </w:r>
      <w:proofErr w:type="spellEnd"/>
      <w:r w:rsidRPr="007C64DD">
        <w:rPr>
          <w:sz w:val="24"/>
          <w:szCs w:val="22"/>
        </w:rPr>
        <w:t xml:space="preserve"> </w:t>
      </w:r>
      <w:r>
        <w:rPr>
          <w:sz w:val="24"/>
          <w:szCs w:val="22"/>
        </w:rPr>
        <w:t xml:space="preserve">: </w:t>
      </w:r>
      <w:r w:rsidR="009F5B71" w:rsidRPr="007C64DD">
        <w:rPr>
          <w:sz w:val="24"/>
          <w:szCs w:val="22"/>
        </w:rPr>
        <w:t xml:space="preserve">Hi, I’m Thomas </w:t>
      </w:r>
      <w:proofErr w:type="spellStart"/>
      <w:r w:rsidR="009F5B71" w:rsidRPr="007C64DD">
        <w:rPr>
          <w:sz w:val="24"/>
          <w:szCs w:val="22"/>
        </w:rPr>
        <w:t>Haskamp</w:t>
      </w:r>
      <w:proofErr w:type="spellEnd"/>
      <w:r w:rsidR="009F5B71" w:rsidRPr="007C64DD">
        <w:rPr>
          <w:sz w:val="24"/>
          <w:szCs w:val="22"/>
        </w:rPr>
        <w:t xml:space="preserve">, a Research Associate at the Chair for Design Thinking and Innovation at the </w:t>
      </w:r>
      <w:proofErr w:type="spellStart"/>
      <w:r w:rsidR="009F5B71" w:rsidRPr="007C64DD">
        <w:rPr>
          <w:sz w:val="24"/>
          <w:szCs w:val="22"/>
        </w:rPr>
        <w:t>Hasso</w:t>
      </w:r>
      <w:proofErr w:type="spellEnd"/>
      <w:r w:rsidR="009F5B71" w:rsidRPr="007C64DD">
        <w:rPr>
          <w:sz w:val="24"/>
          <w:szCs w:val="22"/>
        </w:rPr>
        <w:t xml:space="preserve"> Plattner Institute and an MIT CISR research collaborator. Today I’m pleased to share with you the March 2024 research briefing that I co-authored with Ina Sebastian</w:t>
      </w:r>
      <w:r w:rsidR="00865CF3" w:rsidRPr="007C64DD">
        <w:rPr>
          <w:sz w:val="24"/>
          <w:szCs w:val="22"/>
        </w:rPr>
        <w:t xml:space="preserve"> and Stephanie Woerner</w:t>
      </w:r>
      <w:r w:rsidR="009F5B71" w:rsidRPr="007C64DD">
        <w:rPr>
          <w:sz w:val="24"/>
          <w:szCs w:val="22"/>
        </w:rPr>
        <w:t>—</w:t>
      </w:r>
    </w:p>
    <w:p w14:paraId="5D6FEB4F" w14:textId="1AC5AEBE" w:rsidR="0003237A" w:rsidRPr="007C64DD" w:rsidRDefault="00865CF3" w:rsidP="007C64DD">
      <w:pPr>
        <w:spacing w:line="240" w:lineRule="auto"/>
        <w:rPr>
          <w:sz w:val="24"/>
          <w:szCs w:val="22"/>
        </w:rPr>
      </w:pPr>
      <w:r w:rsidRPr="007C64DD">
        <w:rPr>
          <w:sz w:val="24"/>
          <w:szCs w:val="22"/>
        </w:rPr>
        <w:t>Creating</w:t>
      </w:r>
      <w:r w:rsidR="00C55FE6" w:rsidRPr="007C64DD">
        <w:rPr>
          <w:sz w:val="24"/>
          <w:szCs w:val="22"/>
        </w:rPr>
        <w:t xml:space="preserve"> an Enterprise Capability for Digital Sustainability</w:t>
      </w:r>
      <w:r w:rsidR="00A13BEF" w:rsidRPr="007C64DD">
        <w:rPr>
          <w:sz w:val="24"/>
          <w:szCs w:val="22"/>
        </w:rPr>
        <w:t xml:space="preserve"> </w:t>
      </w:r>
    </w:p>
    <w:p w14:paraId="748D67B5" w14:textId="7F7022A9" w:rsidR="00DE64E4" w:rsidRPr="007C64DD" w:rsidRDefault="00662BF4" w:rsidP="007C64DD">
      <w:pPr>
        <w:spacing w:line="240" w:lineRule="auto"/>
        <w:rPr>
          <w:sz w:val="24"/>
          <w:szCs w:val="22"/>
        </w:rPr>
      </w:pPr>
      <w:r w:rsidRPr="007C64DD">
        <w:rPr>
          <w:sz w:val="24"/>
          <w:szCs w:val="22"/>
        </w:rPr>
        <w:t xml:space="preserve">Regulators, customers, investors, and employees are </w:t>
      </w:r>
      <w:r w:rsidR="00677B5B" w:rsidRPr="007C64DD">
        <w:rPr>
          <w:sz w:val="24"/>
          <w:szCs w:val="22"/>
        </w:rPr>
        <w:t xml:space="preserve">requiring </w:t>
      </w:r>
      <w:r w:rsidRPr="007C64DD">
        <w:rPr>
          <w:sz w:val="24"/>
          <w:szCs w:val="22"/>
        </w:rPr>
        <w:t xml:space="preserve">companies to reduce their environmental impact and become a positive force </w:t>
      </w:r>
      <w:r w:rsidR="006E6B28" w:rsidRPr="007C64DD">
        <w:rPr>
          <w:sz w:val="24"/>
          <w:szCs w:val="22"/>
        </w:rPr>
        <w:t>in reducing</w:t>
      </w:r>
      <w:r w:rsidRPr="007C64DD">
        <w:rPr>
          <w:sz w:val="24"/>
          <w:szCs w:val="22"/>
        </w:rPr>
        <w:t xml:space="preserve"> carbon emissio</w:t>
      </w:r>
      <w:r w:rsidR="006E6B28" w:rsidRPr="007C64DD">
        <w:rPr>
          <w:sz w:val="24"/>
          <w:szCs w:val="22"/>
        </w:rPr>
        <w:t>ns</w:t>
      </w:r>
      <w:r w:rsidRPr="007C64DD">
        <w:rPr>
          <w:sz w:val="24"/>
          <w:szCs w:val="22"/>
        </w:rPr>
        <w:t xml:space="preserve">. </w:t>
      </w:r>
      <w:r w:rsidR="00A67D3A" w:rsidRPr="007C64DD">
        <w:rPr>
          <w:sz w:val="24"/>
          <w:szCs w:val="22"/>
        </w:rPr>
        <w:t>As</w:t>
      </w:r>
      <w:r w:rsidR="006E6B28" w:rsidRPr="007C64DD">
        <w:rPr>
          <w:sz w:val="24"/>
          <w:szCs w:val="22"/>
        </w:rPr>
        <w:t xml:space="preserve"> digital technologies are necessary to accomplish this </w:t>
      </w:r>
      <w:r w:rsidR="006731EE" w:rsidRPr="007C64DD">
        <w:rPr>
          <w:sz w:val="24"/>
          <w:szCs w:val="22"/>
        </w:rPr>
        <w:t>mandate</w:t>
      </w:r>
      <w:r w:rsidR="006E6B28" w:rsidRPr="007C64DD">
        <w:rPr>
          <w:sz w:val="24"/>
          <w:szCs w:val="22"/>
        </w:rPr>
        <w:t xml:space="preserve">, </w:t>
      </w:r>
      <w:r w:rsidR="00F90C62" w:rsidRPr="007C64DD">
        <w:rPr>
          <w:sz w:val="24"/>
          <w:szCs w:val="22"/>
        </w:rPr>
        <w:t>technology</w:t>
      </w:r>
      <w:r w:rsidR="0015720C" w:rsidRPr="007C64DD">
        <w:rPr>
          <w:sz w:val="24"/>
          <w:szCs w:val="22"/>
        </w:rPr>
        <w:t xml:space="preserve"> leaders </w:t>
      </w:r>
      <w:r w:rsidR="001178D6" w:rsidRPr="007C64DD">
        <w:rPr>
          <w:sz w:val="24"/>
          <w:szCs w:val="22"/>
        </w:rPr>
        <w:t xml:space="preserve">have an opportunity </w:t>
      </w:r>
      <w:r w:rsidR="00082653" w:rsidRPr="007C64DD">
        <w:rPr>
          <w:sz w:val="24"/>
          <w:szCs w:val="22"/>
        </w:rPr>
        <w:t>to build an essential enterprise capability</w:t>
      </w:r>
      <w:r w:rsidR="00A67D3A" w:rsidRPr="007C64DD">
        <w:rPr>
          <w:sz w:val="24"/>
          <w:szCs w:val="22"/>
        </w:rPr>
        <w:t xml:space="preserve"> and add to their portfolio</w:t>
      </w:r>
      <w:r w:rsidR="001178D6" w:rsidRPr="007C64DD">
        <w:rPr>
          <w:sz w:val="24"/>
          <w:szCs w:val="22"/>
        </w:rPr>
        <w:t xml:space="preserve"> of expertise</w:t>
      </w:r>
      <w:r w:rsidR="008C19AB" w:rsidRPr="007C64DD">
        <w:rPr>
          <w:sz w:val="24"/>
          <w:szCs w:val="22"/>
        </w:rPr>
        <w:t xml:space="preserve">. </w:t>
      </w:r>
      <w:r w:rsidR="009E5CC3" w:rsidRPr="007C64DD">
        <w:rPr>
          <w:sz w:val="24"/>
          <w:szCs w:val="22"/>
        </w:rPr>
        <w:t xml:space="preserve">A 2022 MIT CISR survey showed that </w:t>
      </w:r>
      <w:r w:rsidR="000E3450" w:rsidRPr="007C64DD">
        <w:rPr>
          <w:sz w:val="24"/>
          <w:szCs w:val="22"/>
        </w:rPr>
        <w:t xml:space="preserve">technology leaders in companies that are </w:t>
      </w:r>
      <w:proofErr w:type="gramStart"/>
      <w:r w:rsidR="000E3450" w:rsidRPr="007C64DD">
        <w:rPr>
          <w:sz w:val="24"/>
          <w:szCs w:val="22"/>
        </w:rPr>
        <w:t>top-performing</w:t>
      </w:r>
      <w:proofErr w:type="gramEnd"/>
      <w:r w:rsidR="000E3450" w:rsidRPr="007C64DD">
        <w:rPr>
          <w:sz w:val="24"/>
          <w:szCs w:val="22"/>
        </w:rPr>
        <w:t xml:space="preserve"> on profitability (those in the top quartile) </w:t>
      </w:r>
      <w:r w:rsidR="00A67D3A" w:rsidRPr="007C64DD">
        <w:rPr>
          <w:sz w:val="24"/>
          <w:szCs w:val="22"/>
        </w:rPr>
        <w:t>spend significantly more time on building a complementary enterprise capability than their peers</w:t>
      </w:r>
      <w:r w:rsidR="003E419A" w:rsidRPr="007C64DD">
        <w:rPr>
          <w:sz w:val="24"/>
          <w:szCs w:val="22"/>
        </w:rPr>
        <w:t xml:space="preserve">: </w:t>
      </w:r>
      <w:r w:rsidR="00472A76" w:rsidRPr="007C64DD">
        <w:rPr>
          <w:sz w:val="24"/>
          <w:szCs w:val="22"/>
        </w:rPr>
        <w:t xml:space="preserve">They invest </w:t>
      </w:r>
      <w:r w:rsidR="00A67D3A" w:rsidRPr="007C64DD">
        <w:rPr>
          <w:sz w:val="24"/>
          <w:szCs w:val="22"/>
        </w:rPr>
        <w:t>22</w:t>
      </w:r>
      <w:r w:rsidR="00FD774A" w:rsidRPr="007C64DD">
        <w:rPr>
          <w:sz w:val="24"/>
          <w:szCs w:val="22"/>
        </w:rPr>
        <w:t>%</w:t>
      </w:r>
      <w:r w:rsidR="00A67D3A" w:rsidRPr="007C64DD">
        <w:rPr>
          <w:sz w:val="24"/>
          <w:szCs w:val="22"/>
        </w:rPr>
        <w:t xml:space="preserve"> of their time</w:t>
      </w:r>
      <w:r w:rsidR="0052100A" w:rsidRPr="007C64DD">
        <w:rPr>
          <w:sz w:val="24"/>
          <w:szCs w:val="22"/>
        </w:rPr>
        <w:t>,</w:t>
      </w:r>
      <w:r w:rsidR="00A67D3A" w:rsidRPr="007C64DD">
        <w:rPr>
          <w:sz w:val="24"/>
          <w:szCs w:val="22"/>
        </w:rPr>
        <w:t xml:space="preserve"> versus 14</w:t>
      </w:r>
      <w:r w:rsidR="00FD774A" w:rsidRPr="007C64DD">
        <w:rPr>
          <w:sz w:val="24"/>
          <w:szCs w:val="22"/>
        </w:rPr>
        <w:t>%</w:t>
      </w:r>
      <w:r w:rsidR="0052100A" w:rsidRPr="007C64DD">
        <w:rPr>
          <w:sz w:val="24"/>
          <w:szCs w:val="22"/>
        </w:rPr>
        <w:t xml:space="preserve"> by companies</w:t>
      </w:r>
      <w:r w:rsidR="00A67D3A" w:rsidRPr="007C64DD">
        <w:rPr>
          <w:sz w:val="24"/>
          <w:szCs w:val="22"/>
        </w:rPr>
        <w:t xml:space="preserve"> in the bottom quartile.</w:t>
      </w:r>
      <w:r w:rsidR="001F4328" w:rsidRPr="007C64DD">
        <w:rPr>
          <w:sz w:val="24"/>
          <w:szCs w:val="22"/>
        </w:rPr>
        <w:t xml:space="preserve"> </w:t>
      </w:r>
    </w:p>
    <w:p w14:paraId="396EC5DA" w14:textId="4A8AE5B4" w:rsidR="00961A28" w:rsidRPr="007C64DD" w:rsidRDefault="00A5571D" w:rsidP="007C64DD">
      <w:pPr>
        <w:spacing w:line="240" w:lineRule="auto"/>
        <w:rPr>
          <w:sz w:val="24"/>
          <w:szCs w:val="22"/>
        </w:rPr>
      </w:pPr>
      <w:r w:rsidRPr="007C64DD">
        <w:rPr>
          <w:sz w:val="24"/>
          <w:szCs w:val="22"/>
        </w:rPr>
        <w:t xml:space="preserve">In 2023, we studied </w:t>
      </w:r>
      <w:r w:rsidR="00E369D8" w:rsidRPr="007C64DD">
        <w:rPr>
          <w:sz w:val="24"/>
          <w:szCs w:val="22"/>
        </w:rPr>
        <w:t>how</w:t>
      </w:r>
      <w:r w:rsidRPr="007C64DD">
        <w:rPr>
          <w:sz w:val="24"/>
          <w:szCs w:val="22"/>
        </w:rPr>
        <w:t xml:space="preserve"> large companies </w:t>
      </w:r>
      <w:r w:rsidR="00E369D8" w:rsidRPr="007C64DD">
        <w:rPr>
          <w:sz w:val="24"/>
          <w:szCs w:val="22"/>
        </w:rPr>
        <w:t>were addressing the challenges of sustainability</w:t>
      </w:r>
      <w:r w:rsidR="002739D7" w:rsidRPr="007C64DD">
        <w:rPr>
          <w:sz w:val="24"/>
          <w:szCs w:val="22"/>
        </w:rPr>
        <w:t>.</w:t>
      </w:r>
      <w:r w:rsidRPr="007C64DD">
        <w:rPr>
          <w:sz w:val="24"/>
          <w:szCs w:val="22"/>
        </w:rPr>
        <w:t xml:space="preserve"> </w:t>
      </w:r>
      <w:r w:rsidR="00A67D3A" w:rsidRPr="007C64DD">
        <w:rPr>
          <w:sz w:val="24"/>
          <w:szCs w:val="22"/>
        </w:rPr>
        <w:t>C</w:t>
      </w:r>
      <w:r w:rsidR="008C19AB" w:rsidRPr="007C64DD">
        <w:rPr>
          <w:sz w:val="24"/>
          <w:szCs w:val="22"/>
        </w:rPr>
        <w:t>arbon emission reduction was a top concern</w:t>
      </w:r>
      <w:r w:rsidR="002A3F35" w:rsidRPr="007C64DD">
        <w:rPr>
          <w:sz w:val="24"/>
          <w:szCs w:val="22"/>
        </w:rPr>
        <w:t>,</w:t>
      </w:r>
      <w:r w:rsidR="00A67D3A" w:rsidRPr="007C64DD">
        <w:rPr>
          <w:sz w:val="24"/>
          <w:szCs w:val="22"/>
        </w:rPr>
        <w:t xml:space="preserve"> and to address that concern, t</w:t>
      </w:r>
      <w:r w:rsidR="00961A28" w:rsidRPr="007C64DD">
        <w:rPr>
          <w:sz w:val="24"/>
          <w:szCs w:val="22"/>
        </w:rPr>
        <w:t xml:space="preserve">echnology leaders </w:t>
      </w:r>
      <w:r w:rsidR="009D0AAF" w:rsidRPr="007C64DD">
        <w:rPr>
          <w:sz w:val="24"/>
          <w:szCs w:val="22"/>
        </w:rPr>
        <w:t xml:space="preserve">in our </w:t>
      </w:r>
      <w:r w:rsidR="00DA6D5F" w:rsidRPr="007C64DD">
        <w:rPr>
          <w:sz w:val="24"/>
          <w:szCs w:val="22"/>
        </w:rPr>
        <w:t>study</w:t>
      </w:r>
      <w:r w:rsidR="009D0AAF" w:rsidRPr="007C64DD">
        <w:rPr>
          <w:sz w:val="24"/>
          <w:szCs w:val="22"/>
        </w:rPr>
        <w:t xml:space="preserve"> </w:t>
      </w:r>
      <w:r w:rsidR="00961A28" w:rsidRPr="007C64DD">
        <w:rPr>
          <w:sz w:val="24"/>
          <w:szCs w:val="22"/>
        </w:rPr>
        <w:t xml:space="preserve">and their teams </w:t>
      </w:r>
      <w:r w:rsidR="00A67D3A" w:rsidRPr="007C64DD">
        <w:rPr>
          <w:sz w:val="24"/>
          <w:szCs w:val="22"/>
        </w:rPr>
        <w:t xml:space="preserve">were developing </w:t>
      </w:r>
      <w:r w:rsidR="00961A28" w:rsidRPr="007C64DD">
        <w:rPr>
          <w:sz w:val="24"/>
          <w:szCs w:val="22"/>
        </w:rPr>
        <w:t xml:space="preserve">an enterprise capability around tracking carbon emissions. In this briefing, we describe three emerging opportunities for technology leaders </w:t>
      </w:r>
      <w:r w:rsidR="00A67D3A" w:rsidRPr="007C64DD">
        <w:rPr>
          <w:sz w:val="24"/>
          <w:szCs w:val="22"/>
        </w:rPr>
        <w:t xml:space="preserve">to </w:t>
      </w:r>
      <w:r w:rsidR="00F6624B" w:rsidRPr="007C64DD">
        <w:rPr>
          <w:sz w:val="24"/>
          <w:szCs w:val="22"/>
        </w:rPr>
        <w:t xml:space="preserve">build and </w:t>
      </w:r>
      <w:r w:rsidR="00961A28" w:rsidRPr="007C64DD">
        <w:rPr>
          <w:sz w:val="24"/>
          <w:szCs w:val="22"/>
        </w:rPr>
        <w:t>leverag</w:t>
      </w:r>
      <w:r w:rsidR="00A67D3A" w:rsidRPr="007C64DD">
        <w:rPr>
          <w:sz w:val="24"/>
          <w:szCs w:val="22"/>
        </w:rPr>
        <w:t>e</w:t>
      </w:r>
      <w:r w:rsidR="00961A28" w:rsidRPr="007C64DD">
        <w:rPr>
          <w:sz w:val="24"/>
          <w:szCs w:val="22"/>
        </w:rPr>
        <w:t xml:space="preserve"> this capability</w:t>
      </w:r>
      <w:r w:rsidR="00555295" w:rsidRPr="007C64DD">
        <w:rPr>
          <w:sz w:val="24"/>
          <w:szCs w:val="22"/>
        </w:rPr>
        <w:t>, and</w:t>
      </w:r>
      <w:r w:rsidR="00961A28" w:rsidRPr="007C64DD">
        <w:rPr>
          <w:sz w:val="24"/>
          <w:szCs w:val="22"/>
        </w:rPr>
        <w:t xml:space="preserve"> illustrate </w:t>
      </w:r>
      <w:r w:rsidR="004637ED" w:rsidRPr="007C64DD">
        <w:rPr>
          <w:sz w:val="24"/>
          <w:szCs w:val="22"/>
        </w:rPr>
        <w:t xml:space="preserve">technology leadership in carbon emission reduction </w:t>
      </w:r>
      <w:r w:rsidR="00961A28" w:rsidRPr="007C64DD">
        <w:rPr>
          <w:sz w:val="24"/>
          <w:szCs w:val="22"/>
        </w:rPr>
        <w:t xml:space="preserve">with examples from </w:t>
      </w:r>
      <w:r w:rsidR="0095467E" w:rsidRPr="007C64DD">
        <w:rPr>
          <w:sz w:val="24"/>
          <w:szCs w:val="22"/>
        </w:rPr>
        <w:t>Bupa, Clariant, and Cemex</w:t>
      </w:r>
      <w:r w:rsidR="00961A28" w:rsidRPr="007C64DD">
        <w:rPr>
          <w:sz w:val="24"/>
          <w:szCs w:val="22"/>
        </w:rPr>
        <w:t>.</w:t>
      </w:r>
    </w:p>
    <w:p w14:paraId="7AC1C7E8" w14:textId="4465B049" w:rsidR="00191607" w:rsidRPr="007C64DD" w:rsidRDefault="00CD4DB0" w:rsidP="007C64DD">
      <w:pPr>
        <w:spacing w:line="240" w:lineRule="auto"/>
        <w:rPr>
          <w:sz w:val="24"/>
          <w:szCs w:val="22"/>
        </w:rPr>
      </w:pPr>
      <w:r w:rsidRPr="007C64DD">
        <w:rPr>
          <w:sz w:val="24"/>
          <w:szCs w:val="22"/>
        </w:rPr>
        <w:t xml:space="preserve">Three </w:t>
      </w:r>
      <w:r w:rsidR="003A406B" w:rsidRPr="007C64DD">
        <w:rPr>
          <w:sz w:val="24"/>
          <w:szCs w:val="22"/>
        </w:rPr>
        <w:t>Opportunities</w:t>
      </w:r>
      <w:r w:rsidR="00AD6899" w:rsidRPr="007C64DD">
        <w:rPr>
          <w:sz w:val="24"/>
          <w:szCs w:val="22"/>
        </w:rPr>
        <w:t xml:space="preserve"> </w:t>
      </w:r>
      <w:r w:rsidR="00A712F7" w:rsidRPr="007C64DD">
        <w:rPr>
          <w:sz w:val="24"/>
          <w:szCs w:val="22"/>
        </w:rPr>
        <w:t xml:space="preserve">to Scale Carbon Emission Reduction with Digital </w:t>
      </w:r>
    </w:p>
    <w:p w14:paraId="3AB57677" w14:textId="6A478F7F" w:rsidR="00B56471" w:rsidRPr="007C64DD" w:rsidRDefault="001A53A9" w:rsidP="007C64DD">
      <w:pPr>
        <w:spacing w:line="240" w:lineRule="auto"/>
        <w:rPr>
          <w:sz w:val="24"/>
          <w:szCs w:val="22"/>
        </w:rPr>
      </w:pPr>
      <w:r w:rsidRPr="007C64DD">
        <w:rPr>
          <w:sz w:val="24"/>
          <w:szCs w:val="22"/>
        </w:rPr>
        <w:t xml:space="preserve">Many companies set emission reduction goals based on three categories </w:t>
      </w:r>
      <w:r w:rsidR="004675F5" w:rsidRPr="007C64DD">
        <w:rPr>
          <w:sz w:val="24"/>
          <w:szCs w:val="22"/>
        </w:rPr>
        <w:t>defined by the Greenhouse Gas Protocol</w:t>
      </w:r>
      <w:r w:rsidR="00AE520F" w:rsidRPr="007C64DD">
        <w:rPr>
          <w:sz w:val="24"/>
          <w:szCs w:val="22"/>
        </w:rPr>
        <w:t xml:space="preserve">: </w:t>
      </w:r>
      <w:r w:rsidR="00555295" w:rsidRPr="007C64DD">
        <w:rPr>
          <w:sz w:val="24"/>
          <w:szCs w:val="22"/>
        </w:rPr>
        <w:t>scope 1</w:t>
      </w:r>
      <w:r w:rsidRPr="007C64DD">
        <w:rPr>
          <w:sz w:val="24"/>
          <w:szCs w:val="22"/>
        </w:rPr>
        <w:t xml:space="preserve"> </w:t>
      </w:r>
      <w:r w:rsidR="00E94498" w:rsidRPr="007C64DD">
        <w:rPr>
          <w:sz w:val="24"/>
          <w:szCs w:val="22"/>
        </w:rPr>
        <w:t>emissions</w:t>
      </w:r>
      <w:r w:rsidR="00AE520F" w:rsidRPr="007C64DD">
        <w:rPr>
          <w:sz w:val="24"/>
          <w:szCs w:val="22"/>
        </w:rPr>
        <w:t>,</w:t>
      </w:r>
      <w:r w:rsidR="00E94498" w:rsidRPr="007C64DD">
        <w:rPr>
          <w:sz w:val="24"/>
          <w:szCs w:val="22"/>
        </w:rPr>
        <w:t xml:space="preserve"> </w:t>
      </w:r>
      <w:r w:rsidRPr="007C64DD">
        <w:rPr>
          <w:sz w:val="24"/>
          <w:szCs w:val="22"/>
        </w:rPr>
        <w:t>from company-owned and controlled sources</w:t>
      </w:r>
      <w:r w:rsidR="00AE520F" w:rsidRPr="007C64DD">
        <w:rPr>
          <w:sz w:val="24"/>
          <w:szCs w:val="22"/>
        </w:rPr>
        <w:t xml:space="preserve">; scope </w:t>
      </w:r>
      <w:r w:rsidR="00555295" w:rsidRPr="007C64DD">
        <w:rPr>
          <w:sz w:val="24"/>
          <w:szCs w:val="22"/>
        </w:rPr>
        <w:t>2</w:t>
      </w:r>
      <w:r w:rsidRPr="007C64DD">
        <w:rPr>
          <w:sz w:val="24"/>
          <w:szCs w:val="22"/>
        </w:rPr>
        <w:t xml:space="preserve"> </w:t>
      </w:r>
      <w:r w:rsidR="00E94498" w:rsidRPr="007C64DD">
        <w:rPr>
          <w:sz w:val="24"/>
          <w:szCs w:val="22"/>
        </w:rPr>
        <w:t>emissions</w:t>
      </w:r>
      <w:r w:rsidR="00AE520F" w:rsidRPr="007C64DD">
        <w:rPr>
          <w:sz w:val="24"/>
          <w:szCs w:val="22"/>
        </w:rPr>
        <w:t>,</w:t>
      </w:r>
      <w:r w:rsidR="00E94498" w:rsidRPr="007C64DD">
        <w:rPr>
          <w:sz w:val="24"/>
          <w:szCs w:val="22"/>
        </w:rPr>
        <w:t xml:space="preserve"> </w:t>
      </w:r>
      <w:r w:rsidRPr="007C64DD">
        <w:rPr>
          <w:sz w:val="24"/>
          <w:szCs w:val="22"/>
        </w:rPr>
        <w:t>from purchased energy</w:t>
      </w:r>
      <w:r w:rsidR="00AE520F" w:rsidRPr="007C64DD">
        <w:rPr>
          <w:sz w:val="24"/>
          <w:szCs w:val="22"/>
        </w:rPr>
        <w:t xml:space="preserve">; </w:t>
      </w:r>
      <w:r w:rsidR="00555295" w:rsidRPr="007C64DD">
        <w:rPr>
          <w:sz w:val="24"/>
          <w:szCs w:val="22"/>
        </w:rPr>
        <w:t xml:space="preserve">and </w:t>
      </w:r>
      <w:r w:rsidR="00AE520F" w:rsidRPr="007C64DD">
        <w:rPr>
          <w:sz w:val="24"/>
          <w:szCs w:val="22"/>
        </w:rPr>
        <w:t xml:space="preserve">scope </w:t>
      </w:r>
      <w:r w:rsidR="00555295" w:rsidRPr="007C64DD">
        <w:rPr>
          <w:sz w:val="24"/>
          <w:szCs w:val="22"/>
        </w:rPr>
        <w:t>3</w:t>
      </w:r>
      <w:r w:rsidRPr="007C64DD">
        <w:rPr>
          <w:sz w:val="24"/>
          <w:szCs w:val="22"/>
        </w:rPr>
        <w:t xml:space="preserve"> </w:t>
      </w:r>
      <w:r w:rsidR="00E94498" w:rsidRPr="007C64DD">
        <w:rPr>
          <w:sz w:val="24"/>
          <w:szCs w:val="22"/>
        </w:rPr>
        <w:t>emissions</w:t>
      </w:r>
      <w:r w:rsidR="00AE520F" w:rsidRPr="007C64DD">
        <w:rPr>
          <w:sz w:val="24"/>
          <w:szCs w:val="22"/>
        </w:rPr>
        <w:t>,</w:t>
      </w:r>
      <w:r w:rsidR="00E94498" w:rsidRPr="007C64DD">
        <w:rPr>
          <w:sz w:val="24"/>
          <w:szCs w:val="22"/>
        </w:rPr>
        <w:t xml:space="preserve"> </w:t>
      </w:r>
      <w:r w:rsidRPr="007C64DD">
        <w:rPr>
          <w:sz w:val="24"/>
          <w:szCs w:val="22"/>
        </w:rPr>
        <w:t>from the company’s suppliers, partners, and customers</w:t>
      </w:r>
      <w:r w:rsidR="00B06DC8" w:rsidRPr="007C64DD">
        <w:rPr>
          <w:sz w:val="24"/>
          <w:szCs w:val="22"/>
        </w:rPr>
        <w:t>—</w:t>
      </w:r>
      <w:r w:rsidR="00472A76" w:rsidRPr="007C64DD">
        <w:rPr>
          <w:sz w:val="24"/>
          <w:szCs w:val="22"/>
        </w:rPr>
        <w:t>and by far</w:t>
      </w:r>
      <w:r w:rsidR="00B06DC8" w:rsidRPr="007C64DD">
        <w:rPr>
          <w:sz w:val="24"/>
          <w:szCs w:val="22"/>
        </w:rPr>
        <w:t xml:space="preserve"> </w:t>
      </w:r>
      <w:r w:rsidR="00F80A2C" w:rsidRPr="007C64DD">
        <w:rPr>
          <w:sz w:val="24"/>
          <w:szCs w:val="22"/>
        </w:rPr>
        <w:t>the largest and most complex category</w:t>
      </w:r>
      <w:r w:rsidR="00472A76" w:rsidRPr="007C64DD">
        <w:rPr>
          <w:sz w:val="24"/>
          <w:szCs w:val="22"/>
        </w:rPr>
        <w:t>.</w:t>
      </w:r>
      <w:r w:rsidR="00555295" w:rsidRPr="007C64DD">
        <w:rPr>
          <w:sz w:val="24"/>
          <w:szCs w:val="22"/>
        </w:rPr>
        <w:t xml:space="preserve"> </w:t>
      </w:r>
      <w:r w:rsidR="00FD3F3D" w:rsidRPr="007C64DD">
        <w:rPr>
          <w:sz w:val="24"/>
          <w:szCs w:val="22"/>
        </w:rPr>
        <w:t xml:space="preserve">To track </w:t>
      </w:r>
      <w:r w:rsidR="00481FDE" w:rsidRPr="007C64DD">
        <w:rPr>
          <w:sz w:val="24"/>
          <w:szCs w:val="22"/>
        </w:rPr>
        <w:t xml:space="preserve">and optimize </w:t>
      </w:r>
      <w:r w:rsidR="00FD3F3D" w:rsidRPr="007C64DD">
        <w:rPr>
          <w:sz w:val="24"/>
          <w:szCs w:val="22"/>
        </w:rPr>
        <w:t xml:space="preserve">these emissions requires </w:t>
      </w:r>
      <w:r w:rsidR="00B622D1" w:rsidRPr="007C64DD">
        <w:rPr>
          <w:sz w:val="24"/>
          <w:szCs w:val="22"/>
        </w:rPr>
        <w:t xml:space="preserve">that </w:t>
      </w:r>
      <w:r w:rsidR="00FD3F3D" w:rsidRPr="007C64DD">
        <w:rPr>
          <w:sz w:val="24"/>
          <w:szCs w:val="22"/>
        </w:rPr>
        <w:t xml:space="preserve">technology leaders consolidate data about </w:t>
      </w:r>
      <w:r w:rsidR="00655658" w:rsidRPr="007C64DD">
        <w:rPr>
          <w:sz w:val="24"/>
          <w:szCs w:val="22"/>
        </w:rPr>
        <w:t>their company’s</w:t>
      </w:r>
      <w:r w:rsidR="00FD3F3D" w:rsidRPr="007C64DD">
        <w:rPr>
          <w:sz w:val="24"/>
          <w:szCs w:val="22"/>
        </w:rPr>
        <w:t xml:space="preserve"> carbon emissions</w:t>
      </w:r>
      <w:r w:rsidR="00F80A2C" w:rsidRPr="007C64DD">
        <w:rPr>
          <w:sz w:val="24"/>
          <w:szCs w:val="22"/>
        </w:rPr>
        <w:t>, combine it with data from</w:t>
      </w:r>
      <w:r w:rsidR="00E22486" w:rsidRPr="007C64DD">
        <w:rPr>
          <w:sz w:val="24"/>
          <w:szCs w:val="22"/>
        </w:rPr>
        <w:t xml:space="preserve"> </w:t>
      </w:r>
      <w:r w:rsidR="00FD3F3D" w:rsidRPr="007C64DD">
        <w:rPr>
          <w:sz w:val="24"/>
          <w:szCs w:val="22"/>
        </w:rPr>
        <w:t>their suppliers, partners, and customers</w:t>
      </w:r>
      <w:r w:rsidR="00F80A2C" w:rsidRPr="007C64DD">
        <w:rPr>
          <w:sz w:val="24"/>
          <w:szCs w:val="22"/>
        </w:rPr>
        <w:t>,</w:t>
      </w:r>
      <w:r w:rsidR="00F16BB2" w:rsidRPr="007C64DD">
        <w:rPr>
          <w:sz w:val="24"/>
          <w:szCs w:val="22"/>
        </w:rPr>
        <w:t xml:space="preserve"> and make </w:t>
      </w:r>
      <w:r w:rsidR="00B622D1" w:rsidRPr="007C64DD">
        <w:rPr>
          <w:sz w:val="24"/>
          <w:szCs w:val="22"/>
        </w:rPr>
        <w:t xml:space="preserve">the data </w:t>
      </w:r>
      <w:r w:rsidR="00EB7F4B" w:rsidRPr="007C64DD">
        <w:rPr>
          <w:sz w:val="24"/>
          <w:szCs w:val="22"/>
        </w:rPr>
        <w:t>available</w:t>
      </w:r>
      <w:r w:rsidR="0037285F" w:rsidRPr="007C64DD">
        <w:rPr>
          <w:sz w:val="24"/>
          <w:szCs w:val="22"/>
        </w:rPr>
        <w:t xml:space="preserve"> to</w:t>
      </w:r>
      <w:r w:rsidR="00EB7F4B" w:rsidRPr="007C64DD">
        <w:rPr>
          <w:sz w:val="24"/>
          <w:szCs w:val="22"/>
        </w:rPr>
        <w:t xml:space="preserve"> and actionable</w:t>
      </w:r>
      <w:r w:rsidR="00F16BB2" w:rsidRPr="007C64DD">
        <w:rPr>
          <w:sz w:val="24"/>
          <w:szCs w:val="22"/>
        </w:rPr>
        <w:t xml:space="preserve"> </w:t>
      </w:r>
      <w:r w:rsidR="0037285F" w:rsidRPr="007C64DD">
        <w:rPr>
          <w:sz w:val="24"/>
          <w:szCs w:val="22"/>
        </w:rPr>
        <w:t xml:space="preserve">by </w:t>
      </w:r>
      <w:r w:rsidR="00F16BB2" w:rsidRPr="007C64DD">
        <w:rPr>
          <w:sz w:val="24"/>
          <w:szCs w:val="22"/>
        </w:rPr>
        <w:t>the company</w:t>
      </w:r>
      <w:r w:rsidR="00F80A2C" w:rsidRPr="007C64DD">
        <w:rPr>
          <w:sz w:val="24"/>
          <w:szCs w:val="22"/>
        </w:rPr>
        <w:t xml:space="preserve">. </w:t>
      </w:r>
      <w:r w:rsidR="007B59D0" w:rsidRPr="007C64DD">
        <w:rPr>
          <w:sz w:val="24"/>
          <w:szCs w:val="22"/>
        </w:rPr>
        <w:t xml:space="preserve">Ideally, the ability to track and optimize will also be used to show value. In another MIT CISR survey, top-performing companies on profitable growth were significantly more effective at using dashboards to measure how sustainability contributes to the business. </w:t>
      </w:r>
    </w:p>
    <w:p w14:paraId="4C2770CB" w14:textId="02BFCF8D" w:rsidR="00481FDE" w:rsidRPr="007C64DD" w:rsidRDefault="00B56471" w:rsidP="007C64DD">
      <w:pPr>
        <w:spacing w:line="240" w:lineRule="auto"/>
        <w:rPr>
          <w:sz w:val="24"/>
          <w:szCs w:val="22"/>
        </w:rPr>
      </w:pPr>
      <w:r w:rsidRPr="007C64DD">
        <w:rPr>
          <w:sz w:val="24"/>
          <w:szCs w:val="22"/>
        </w:rPr>
        <w:t>F</w:t>
      </w:r>
      <w:r w:rsidR="00F16BB2" w:rsidRPr="007C64DD">
        <w:rPr>
          <w:sz w:val="24"/>
          <w:szCs w:val="22"/>
        </w:rPr>
        <w:t>or maximum impact on this shared problem</w:t>
      </w:r>
      <w:r w:rsidR="00015C7D" w:rsidRPr="007C64DD">
        <w:rPr>
          <w:sz w:val="24"/>
          <w:szCs w:val="22"/>
        </w:rPr>
        <w:t xml:space="preserve"> of carbon emission reduction</w:t>
      </w:r>
      <w:r w:rsidR="00F16BB2" w:rsidRPr="007C64DD">
        <w:rPr>
          <w:sz w:val="24"/>
          <w:szCs w:val="22"/>
        </w:rPr>
        <w:t xml:space="preserve">, </w:t>
      </w:r>
      <w:r w:rsidR="007B59D0" w:rsidRPr="007C64DD">
        <w:rPr>
          <w:sz w:val="24"/>
          <w:szCs w:val="22"/>
        </w:rPr>
        <w:t>transparency</w:t>
      </w:r>
      <w:r w:rsidR="00CB7FDD" w:rsidRPr="007C64DD">
        <w:rPr>
          <w:sz w:val="24"/>
          <w:szCs w:val="22"/>
        </w:rPr>
        <w:t xml:space="preserve"> </w:t>
      </w:r>
      <w:r w:rsidR="00F80A2C" w:rsidRPr="007C64DD">
        <w:rPr>
          <w:sz w:val="24"/>
          <w:szCs w:val="22"/>
        </w:rPr>
        <w:t xml:space="preserve">should extend </w:t>
      </w:r>
      <w:r w:rsidR="00F16BB2" w:rsidRPr="007C64DD">
        <w:rPr>
          <w:sz w:val="24"/>
          <w:szCs w:val="22"/>
        </w:rPr>
        <w:t>all the way to end consumers</w:t>
      </w:r>
      <w:r w:rsidR="00EB7F4B" w:rsidRPr="007C64DD">
        <w:rPr>
          <w:sz w:val="24"/>
          <w:szCs w:val="22"/>
        </w:rPr>
        <w:t xml:space="preserve">. </w:t>
      </w:r>
      <w:r w:rsidR="003E419A" w:rsidRPr="007C64DD">
        <w:rPr>
          <w:sz w:val="24"/>
          <w:szCs w:val="22"/>
        </w:rPr>
        <w:t xml:space="preserve">Richard </w:t>
      </w:r>
      <w:proofErr w:type="spellStart"/>
      <w:r w:rsidR="003E419A" w:rsidRPr="007C64DD">
        <w:rPr>
          <w:sz w:val="24"/>
          <w:szCs w:val="22"/>
        </w:rPr>
        <w:t>Haldimann</w:t>
      </w:r>
      <w:proofErr w:type="spellEnd"/>
      <w:r w:rsidR="003E419A" w:rsidRPr="007C64DD">
        <w:rPr>
          <w:sz w:val="24"/>
          <w:szCs w:val="22"/>
        </w:rPr>
        <w:t>, Chief Technology and Sustainability Officer at Clariant, commented, “</w:t>
      </w:r>
      <w:r w:rsidR="00481FDE" w:rsidRPr="007C64DD">
        <w:rPr>
          <w:sz w:val="24"/>
          <w:szCs w:val="22"/>
        </w:rPr>
        <w:t xml:space="preserve">One of the reasons we don't see accelerated decarbonization is that we do not yet have the means of systematically communicating the differences in the carbon emissions of products for the end consumer. You can buy a shampoo that will be almost climate-neutral and one that contains </w:t>
      </w:r>
      <w:r w:rsidR="00762AB9" w:rsidRPr="007C64DD">
        <w:rPr>
          <w:sz w:val="24"/>
          <w:szCs w:val="22"/>
        </w:rPr>
        <w:t>several</w:t>
      </w:r>
      <w:r w:rsidR="00481FDE" w:rsidRPr="007C64DD">
        <w:rPr>
          <w:sz w:val="24"/>
          <w:szCs w:val="22"/>
        </w:rPr>
        <w:t xml:space="preserve"> kilos of CO2 without spotting </w:t>
      </w:r>
      <w:r w:rsidR="00481FDE" w:rsidRPr="007C64DD">
        <w:rPr>
          <w:sz w:val="24"/>
          <w:szCs w:val="22"/>
        </w:rPr>
        <w:lastRenderedPageBreak/>
        <w:t>the difference. We need to convey the value proposition from the source to the end consumer more clearly. A digital platform can link our products, the end consumer stores, and all the information we're generating and gathering along the value chain.</w:t>
      </w:r>
      <w:r w:rsidR="003E419A" w:rsidRPr="007C64DD">
        <w:rPr>
          <w:sz w:val="24"/>
          <w:szCs w:val="22"/>
        </w:rPr>
        <w:t>”</w:t>
      </w:r>
    </w:p>
    <w:p w14:paraId="39E7B82B" w14:textId="5B50591B" w:rsidR="00555295" w:rsidRPr="007C64DD" w:rsidRDefault="00555295" w:rsidP="007C64DD">
      <w:pPr>
        <w:spacing w:line="240" w:lineRule="auto"/>
        <w:rPr>
          <w:sz w:val="24"/>
          <w:szCs w:val="22"/>
        </w:rPr>
      </w:pPr>
      <w:r w:rsidRPr="007C64DD">
        <w:rPr>
          <w:sz w:val="24"/>
          <w:szCs w:val="22"/>
        </w:rPr>
        <w:t xml:space="preserve">In our </w:t>
      </w:r>
      <w:r w:rsidR="00DA6D5F" w:rsidRPr="007C64DD">
        <w:rPr>
          <w:sz w:val="24"/>
          <w:szCs w:val="22"/>
        </w:rPr>
        <w:t>study</w:t>
      </w:r>
      <w:r w:rsidRPr="007C64DD">
        <w:rPr>
          <w:sz w:val="24"/>
          <w:szCs w:val="22"/>
        </w:rPr>
        <w:t xml:space="preserve">, technology leaders </w:t>
      </w:r>
      <w:r w:rsidR="00211FD4" w:rsidRPr="007C64DD">
        <w:rPr>
          <w:sz w:val="24"/>
          <w:szCs w:val="22"/>
        </w:rPr>
        <w:t xml:space="preserve">were working to </w:t>
      </w:r>
      <w:r w:rsidR="00633F2A" w:rsidRPr="007C64DD">
        <w:rPr>
          <w:sz w:val="24"/>
          <w:szCs w:val="22"/>
        </w:rPr>
        <w:t xml:space="preserve">build a tracking capability </w:t>
      </w:r>
      <w:r w:rsidR="00CD47BF" w:rsidRPr="007C64DD">
        <w:rPr>
          <w:sz w:val="24"/>
          <w:szCs w:val="22"/>
        </w:rPr>
        <w:t xml:space="preserve">that relies </w:t>
      </w:r>
      <w:r w:rsidR="00633F2A" w:rsidRPr="007C64DD">
        <w:rPr>
          <w:sz w:val="24"/>
          <w:szCs w:val="22"/>
        </w:rPr>
        <w:t>on digital technologies and accurate</w:t>
      </w:r>
      <w:r w:rsidR="00E96157" w:rsidRPr="007C64DD">
        <w:rPr>
          <w:sz w:val="24"/>
          <w:szCs w:val="22"/>
        </w:rPr>
        <w:t>,</w:t>
      </w:r>
      <w:r w:rsidR="00633F2A" w:rsidRPr="007C64DD">
        <w:rPr>
          <w:sz w:val="24"/>
          <w:szCs w:val="22"/>
        </w:rPr>
        <w:t xml:space="preserve"> granular data</w:t>
      </w:r>
      <w:r w:rsidR="0000388C" w:rsidRPr="007C64DD">
        <w:rPr>
          <w:sz w:val="24"/>
          <w:szCs w:val="22"/>
        </w:rPr>
        <w:t>. They were</w:t>
      </w:r>
      <w:r w:rsidR="00CD47BF" w:rsidRPr="007C64DD">
        <w:rPr>
          <w:sz w:val="24"/>
          <w:szCs w:val="22"/>
        </w:rPr>
        <w:t xml:space="preserve"> </w:t>
      </w:r>
      <w:r w:rsidR="00F920A2" w:rsidRPr="007C64DD">
        <w:rPr>
          <w:sz w:val="24"/>
          <w:szCs w:val="22"/>
        </w:rPr>
        <w:t>u</w:t>
      </w:r>
      <w:r w:rsidR="00633F2A" w:rsidRPr="007C64DD">
        <w:rPr>
          <w:sz w:val="24"/>
          <w:szCs w:val="22"/>
        </w:rPr>
        <w:t xml:space="preserve">sing </w:t>
      </w:r>
      <w:r w:rsidR="00CD47BF" w:rsidRPr="007C64DD">
        <w:rPr>
          <w:sz w:val="24"/>
          <w:szCs w:val="22"/>
        </w:rPr>
        <w:t>th</w:t>
      </w:r>
      <w:r w:rsidR="0000388C" w:rsidRPr="007C64DD">
        <w:rPr>
          <w:sz w:val="24"/>
          <w:szCs w:val="22"/>
        </w:rPr>
        <w:t>is</w:t>
      </w:r>
      <w:r w:rsidR="00CD47BF" w:rsidRPr="007C64DD">
        <w:rPr>
          <w:sz w:val="24"/>
          <w:szCs w:val="22"/>
        </w:rPr>
        <w:t xml:space="preserve"> </w:t>
      </w:r>
      <w:r w:rsidR="00633F2A" w:rsidRPr="007C64DD">
        <w:rPr>
          <w:sz w:val="24"/>
          <w:szCs w:val="22"/>
        </w:rPr>
        <w:t>capability</w:t>
      </w:r>
      <w:r w:rsidR="00CC4CEE" w:rsidRPr="007C64DD">
        <w:rPr>
          <w:sz w:val="24"/>
          <w:szCs w:val="22"/>
        </w:rPr>
        <w:t xml:space="preserve"> to</w:t>
      </w:r>
      <w:r w:rsidR="00633F2A" w:rsidRPr="007C64DD">
        <w:rPr>
          <w:sz w:val="24"/>
          <w:szCs w:val="22"/>
        </w:rPr>
        <w:t xml:space="preserve"> pursue</w:t>
      </w:r>
      <w:r w:rsidRPr="007C64DD">
        <w:rPr>
          <w:sz w:val="24"/>
          <w:szCs w:val="22"/>
        </w:rPr>
        <w:t xml:space="preserve"> three opportunities </w:t>
      </w:r>
      <w:r w:rsidR="009D0AAF" w:rsidRPr="007C64DD">
        <w:rPr>
          <w:sz w:val="24"/>
          <w:szCs w:val="22"/>
        </w:rPr>
        <w:t xml:space="preserve">for scaling </w:t>
      </w:r>
      <w:r w:rsidR="00E96157" w:rsidRPr="007C64DD">
        <w:rPr>
          <w:sz w:val="24"/>
          <w:szCs w:val="22"/>
        </w:rPr>
        <w:t xml:space="preserve">reduction of </w:t>
      </w:r>
      <w:r w:rsidRPr="007C64DD">
        <w:rPr>
          <w:sz w:val="24"/>
          <w:szCs w:val="22"/>
        </w:rPr>
        <w:t>carbon emission</w:t>
      </w:r>
      <w:r w:rsidR="006D4902" w:rsidRPr="007C64DD">
        <w:rPr>
          <w:sz w:val="24"/>
          <w:szCs w:val="22"/>
        </w:rPr>
        <w:t>s</w:t>
      </w:r>
      <w:r w:rsidRPr="007C64DD">
        <w:rPr>
          <w:sz w:val="24"/>
          <w:szCs w:val="22"/>
        </w:rPr>
        <w:t xml:space="preserve"> </w:t>
      </w:r>
      <w:r w:rsidR="00E96157" w:rsidRPr="007C64DD">
        <w:rPr>
          <w:sz w:val="24"/>
          <w:szCs w:val="22"/>
        </w:rPr>
        <w:t xml:space="preserve">at </w:t>
      </w:r>
      <w:r w:rsidRPr="007C64DD">
        <w:rPr>
          <w:sz w:val="24"/>
          <w:szCs w:val="22"/>
        </w:rPr>
        <w:t>their companies</w:t>
      </w:r>
      <w:r w:rsidR="00E96157" w:rsidRPr="007C64DD">
        <w:rPr>
          <w:sz w:val="24"/>
          <w:szCs w:val="22"/>
        </w:rPr>
        <w:t xml:space="preserve">: </w:t>
      </w:r>
    </w:p>
    <w:p w14:paraId="3537C4F0" w14:textId="3AD1A732" w:rsidR="00563716" w:rsidRPr="007C64DD" w:rsidRDefault="00633F2A" w:rsidP="007C64DD">
      <w:pPr>
        <w:spacing w:line="240" w:lineRule="auto"/>
        <w:rPr>
          <w:sz w:val="24"/>
          <w:szCs w:val="22"/>
        </w:rPr>
      </w:pPr>
      <w:r w:rsidRPr="007C64DD">
        <w:rPr>
          <w:sz w:val="24"/>
          <w:szCs w:val="22"/>
        </w:rPr>
        <w:t>T</w:t>
      </w:r>
      <w:r w:rsidR="003E419A" w:rsidRPr="007C64DD">
        <w:rPr>
          <w:sz w:val="24"/>
          <w:szCs w:val="22"/>
        </w:rPr>
        <w:t>he first opportunity is t</w:t>
      </w:r>
      <w:r w:rsidRPr="007C64DD">
        <w:rPr>
          <w:sz w:val="24"/>
          <w:szCs w:val="22"/>
        </w:rPr>
        <w:t>racking and optimizing technology emissions</w:t>
      </w:r>
      <w:r w:rsidR="00E96157" w:rsidRPr="007C64DD">
        <w:rPr>
          <w:sz w:val="24"/>
          <w:szCs w:val="22"/>
        </w:rPr>
        <w:t>,</w:t>
      </w:r>
      <w:r w:rsidRPr="007C64DD">
        <w:rPr>
          <w:sz w:val="24"/>
          <w:szCs w:val="22"/>
        </w:rPr>
        <w:t xml:space="preserve"> to r</w:t>
      </w:r>
      <w:r w:rsidR="00A712F7" w:rsidRPr="007C64DD">
        <w:rPr>
          <w:sz w:val="24"/>
          <w:szCs w:val="22"/>
        </w:rPr>
        <w:t>eplac</w:t>
      </w:r>
      <w:r w:rsidRPr="007C64DD">
        <w:rPr>
          <w:sz w:val="24"/>
          <w:szCs w:val="22"/>
        </w:rPr>
        <w:t>e</w:t>
      </w:r>
      <w:r w:rsidR="00A712F7" w:rsidRPr="007C64DD">
        <w:rPr>
          <w:sz w:val="24"/>
          <w:szCs w:val="22"/>
        </w:rPr>
        <w:t xml:space="preserve"> carbon</w:t>
      </w:r>
      <w:r w:rsidR="00A42E33" w:rsidRPr="007C64DD">
        <w:rPr>
          <w:sz w:val="24"/>
          <w:szCs w:val="22"/>
        </w:rPr>
        <w:t>-</w:t>
      </w:r>
      <w:r w:rsidR="00A712F7" w:rsidRPr="007C64DD">
        <w:rPr>
          <w:sz w:val="24"/>
          <w:szCs w:val="22"/>
        </w:rPr>
        <w:t>intensive technologies</w:t>
      </w:r>
      <w:r w:rsidR="003E419A" w:rsidRPr="007C64DD">
        <w:rPr>
          <w:sz w:val="24"/>
          <w:szCs w:val="22"/>
        </w:rPr>
        <w:t>.</w:t>
      </w:r>
    </w:p>
    <w:p w14:paraId="40F69B35" w14:textId="7A9CCFE3" w:rsidR="00563716" w:rsidRPr="007C64DD" w:rsidRDefault="00633F2A" w:rsidP="007C64DD">
      <w:pPr>
        <w:spacing w:line="240" w:lineRule="auto"/>
        <w:rPr>
          <w:sz w:val="24"/>
          <w:szCs w:val="22"/>
        </w:rPr>
      </w:pPr>
      <w:r w:rsidRPr="007C64DD">
        <w:rPr>
          <w:sz w:val="24"/>
          <w:szCs w:val="22"/>
        </w:rPr>
        <w:t>T</w:t>
      </w:r>
      <w:r w:rsidR="003E419A" w:rsidRPr="007C64DD">
        <w:rPr>
          <w:sz w:val="24"/>
          <w:szCs w:val="22"/>
        </w:rPr>
        <w:t>he second opportunity is t</w:t>
      </w:r>
      <w:r w:rsidRPr="007C64DD">
        <w:rPr>
          <w:sz w:val="24"/>
          <w:szCs w:val="22"/>
        </w:rPr>
        <w:t>racking and optimizing product emissions</w:t>
      </w:r>
      <w:r w:rsidR="00E96157" w:rsidRPr="007C64DD">
        <w:rPr>
          <w:sz w:val="24"/>
          <w:szCs w:val="22"/>
        </w:rPr>
        <w:t>,</w:t>
      </w:r>
      <w:r w:rsidRPr="007C64DD">
        <w:rPr>
          <w:sz w:val="24"/>
          <w:szCs w:val="22"/>
        </w:rPr>
        <w:t xml:space="preserve"> to d</w:t>
      </w:r>
      <w:r w:rsidR="00A712F7" w:rsidRPr="007C64DD">
        <w:rPr>
          <w:sz w:val="24"/>
          <w:szCs w:val="22"/>
        </w:rPr>
        <w:t>ecarboniz</w:t>
      </w:r>
      <w:r w:rsidRPr="007C64DD">
        <w:rPr>
          <w:sz w:val="24"/>
          <w:szCs w:val="22"/>
        </w:rPr>
        <w:t>e</w:t>
      </w:r>
      <w:r w:rsidR="00A712F7" w:rsidRPr="007C64DD">
        <w:rPr>
          <w:sz w:val="24"/>
          <w:szCs w:val="22"/>
        </w:rPr>
        <w:t xml:space="preserve"> </w:t>
      </w:r>
      <w:r w:rsidR="00F16BB2" w:rsidRPr="007C64DD">
        <w:rPr>
          <w:sz w:val="24"/>
          <w:szCs w:val="22"/>
        </w:rPr>
        <w:t>products</w:t>
      </w:r>
      <w:r w:rsidR="003E419A" w:rsidRPr="007C64DD">
        <w:rPr>
          <w:sz w:val="24"/>
          <w:szCs w:val="22"/>
        </w:rPr>
        <w:t>.</w:t>
      </w:r>
    </w:p>
    <w:p w14:paraId="21FE0D8D" w14:textId="5DD2A878" w:rsidR="00563716" w:rsidRPr="007C64DD" w:rsidRDefault="003E419A" w:rsidP="007C64DD">
      <w:pPr>
        <w:spacing w:line="240" w:lineRule="auto"/>
        <w:rPr>
          <w:sz w:val="24"/>
          <w:szCs w:val="22"/>
        </w:rPr>
      </w:pPr>
      <w:r w:rsidRPr="007C64DD">
        <w:rPr>
          <w:sz w:val="24"/>
          <w:szCs w:val="22"/>
        </w:rPr>
        <w:t>And the third opportunity is o</w:t>
      </w:r>
      <w:r w:rsidR="00633F2A" w:rsidRPr="007C64DD">
        <w:rPr>
          <w:sz w:val="24"/>
          <w:szCs w:val="22"/>
        </w:rPr>
        <w:t>pening</w:t>
      </w:r>
      <w:r w:rsidR="00DA6D5F" w:rsidRPr="007C64DD">
        <w:rPr>
          <w:sz w:val="24"/>
          <w:szCs w:val="22"/>
        </w:rPr>
        <w:t xml:space="preserve"> up</w:t>
      </w:r>
      <w:r w:rsidR="00633F2A" w:rsidRPr="007C64DD">
        <w:rPr>
          <w:sz w:val="24"/>
          <w:szCs w:val="22"/>
        </w:rPr>
        <w:t xml:space="preserve"> the tracking capability </w:t>
      </w:r>
      <w:r w:rsidR="009E5CC3" w:rsidRPr="007C64DD">
        <w:rPr>
          <w:sz w:val="24"/>
          <w:szCs w:val="22"/>
        </w:rPr>
        <w:t>to create</w:t>
      </w:r>
      <w:r w:rsidR="00463F96" w:rsidRPr="007C64DD">
        <w:rPr>
          <w:sz w:val="24"/>
          <w:szCs w:val="22"/>
        </w:rPr>
        <w:t xml:space="preserve"> </w:t>
      </w:r>
      <w:r w:rsidR="00A712F7" w:rsidRPr="007C64DD">
        <w:rPr>
          <w:sz w:val="24"/>
          <w:szCs w:val="22"/>
        </w:rPr>
        <w:t>d</w:t>
      </w:r>
      <w:r w:rsidR="00BB7C9A" w:rsidRPr="007C64DD">
        <w:rPr>
          <w:sz w:val="24"/>
          <w:szCs w:val="22"/>
        </w:rPr>
        <w:t>igital</w:t>
      </w:r>
      <w:r w:rsidR="00563716" w:rsidRPr="007C64DD">
        <w:rPr>
          <w:sz w:val="24"/>
          <w:szCs w:val="22"/>
        </w:rPr>
        <w:t xml:space="preserve"> </w:t>
      </w:r>
      <w:r w:rsidR="00633F2A" w:rsidRPr="007C64DD">
        <w:rPr>
          <w:sz w:val="24"/>
          <w:szCs w:val="22"/>
        </w:rPr>
        <w:t>offerings</w:t>
      </w:r>
      <w:r w:rsidR="00E96157" w:rsidRPr="007C64DD">
        <w:rPr>
          <w:sz w:val="24"/>
          <w:szCs w:val="22"/>
        </w:rPr>
        <w:t>,</w:t>
      </w:r>
      <w:r w:rsidR="00633F2A" w:rsidRPr="007C64DD">
        <w:rPr>
          <w:sz w:val="24"/>
          <w:szCs w:val="22"/>
        </w:rPr>
        <w:t xml:space="preserve"> </w:t>
      </w:r>
      <w:r w:rsidR="00563716" w:rsidRPr="007C64DD">
        <w:rPr>
          <w:sz w:val="24"/>
          <w:szCs w:val="22"/>
        </w:rPr>
        <w:t xml:space="preserve">to </w:t>
      </w:r>
      <w:r w:rsidR="00A712F7" w:rsidRPr="007C64DD">
        <w:rPr>
          <w:sz w:val="24"/>
          <w:szCs w:val="22"/>
        </w:rPr>
        <w:t xml:space="preserve">track and optimize </w:t>
      </w:r>
      <w:r w:rsidR="00633F2A" w:rsidRPr="007C64DD">
        <w:rPr>
          <w:sz w:val="24"/>
          <w:szCs w:val="22"/>
        </w:rPr>
        <w:t xml:space="preserve">emissions for </w:t>
      </w:r>
      <w:r w:rsidR="00A712F7" w:rsidRPr="007C64DD">
        <w:rPr>
          <w:sz w:val="24"/>
          <w:szCs w:val="22"/>
        </w:rPr>
        <w:t>suppliers</w:t>
      </w:r>
      <w:r w:rsidR="00F16BB2" w:rsidRPr="007C64DD">
        <w:rPr>
          <w:sz w:val="24"/>
          <w:szCs w:val="22"/>
        </w:rPr>
        <w:t xml:space="preserve">, </w:t>
      </w:r>
      <w:r w:rsidR="00A712F7" w:rsidRPr="007C64DD">
        <w:rPr>
          <w:sz w:val="24"/>
          <w:szCs w:val="22"/>
        </w:rPr>
        <w:t>partners</w:t>
      </w:r>
      <w:r w:rsidR="00EA4209" w:rsidRPr="007C64DD">
        <w:rPr>
          <w:sz w:val="24"/>
          <w:szCs w:val="22"/>
        </w:rPr>
        <w:t>, and customers</w:t>
      </w:r>
      <w:r w:rsidR="0061718B" w:rsidRPr="007C64DD">
        <w:rPr>
          <w:sz w:val="24"/>
          <w:szCs w:val="22"/>
        </w:rPr>
        <w:t>.</w:t>
      </w:r>
    </w:p>
    <w:p w14:paraId="0ED71BC9" w14:textId="4ECB655F" w:rsidR="00563716" w:rsidRPr="007C64DD" w:rsidRDefault="00472A76" w:rsidP="007C64DD">
      <w:pPr>
        <w:spacing w:line="240" w:lineRule="auto"/>
        <w:rPr>
          <w:sz w:val="24"/>
          <w:szCs w:val="22"/>
        </w:rPr>
      </w:pPr>
      <w:r w:rsidRPr="007C64DD">
        <w:rPr>
          <w:sz w:val="24"/>
          <w:szCs w:val="22"/>
        </w:rPr>
        <w:t xml:space="preserve">Opportunity 1: </w:t>
      </w:r>
      <w:r w:rsidR="00C55FE6" w:rsidRPr="007C64DD">
        <w:rPr>
          <w:sz w:val="24"/>
          <w:szCs w:val="22"/>
        </w:rPr>
        <w:t xml:space="preserve">Tracking and </w:t>
      </w:r>
      <w:r w:rsidR="00A42E33" w:rsidRPr="007C64DD">
        <w:rPr>
          <w:sz w:val="24"/>
          <w:szCs w:val="22"/>
        </w:rPr>
        <w:t xml:space="preserve">Optimizing Technology Emissions </w:t>
      </w:r>
    </w:p>
    <w:p w14:paraId="193E582B" w14:textId="174E95E0" w:rsidR="0054255C" w:rsidRPr="007C64DD" w:rsidRDefault="00666011" w:rsidP="007C64DD">
      <w:pPr>
        <w:spacing w:line="240" w:lineRule="auto"/>
        <w:rPr>
          <w:sz w:val="24"/>
          <w:szCs w:val="22"/>
        </w:rPr>
      </w:pPr>
      <w:r w:rsidRPr="007C64DD">
        <w:rPr>
          <w:sz w:val="24"/>
          <w:szCs w:val="22"/>
        </w:rPr>
        <w:t>Green IT</w:t>
      </w:r>
      <w:r w:rsidR="00634A85" w:rsidRPr="007C64DD">
        <w:rPr>
          <w:sz w:val="24"/>
          <w:szCs w:val="22"/>
        </w:rPr>
        <w:t xml:space="preserve"> is </w:t>
      </w:r>
      <w:r w:rsidRPr="007C64DD">
        <w:rPr>
          <w:sz w:val="24"/>
          <w:szCs w:val="22"/>
        </w:rPr>
        <w:t xml:space="preserve">the practice of </w:t>
      </w:r>
      <w:r w:rsidR="00436CCE" w:rsidRPr="007C64DD">
        <w:rPr>
          <w:sz w:val="24"/>
          <w:szCs w:val="22"/>
        </w:rPr>
        <w:t>developing</w:t>
      </w:r>
      <w:r w:rsidRPr="007C64DD">
        <w:rPr>
          <w:sz w:val="24"/>
          <w:szCs w:val="22"/>
        </w:rPr>
        <w:t xml:space="preserve"> and using environmentally sustainable technology</w:t>
      </w:r>
      <w:r w:rsidR="006649A2" w:rsidRPr="007C64DD">
        <w:rPr>
          <w:sz w:val="24"/>
          <w:szCs w:val="22"/>
        </w:rPr>
        <w:t xml:space="preserve">. </w:t>
      </w:r>
      <w:r w:rsidR="0023506A" w:rsidRPr="007C64DD">
        <w:rPr>
          <w:sz w:val="24"/>
          <w:szCs w:val="22"/>
        </w:rPr>
        <w:t>This includes</w:t>
      </w:r>
      <w:r w:rsidR="00FD0FF3" w:rsidRPr="007C64DD">
        <w:rPr>
          <w:sz w:val="24"/>
          <w:szCs w:val="22"/>
        </w:rPr>
        <w:t xml:space="preserve"> adopting more energy efficient data centers, using renewables to power data centers, and replacing inefficient and old IT equipment with new</w:t>
      </w:r>
      <w:r w:rsidR="00152B6F" w:rsidRPr="007C64DD">
        <w:rPr>
          <w:sz w:val="24"/>
          <w:szCs w:val="22"/>
        </w:rPr>
        <w:t>,</w:t>
      </w:r>
      <w:r w:rsidR="00FD0FF3" w:rsidRPr="007C64DD">
        <w:rPr>
          <w:sz w:val="24"/>
          <w:szCs w:val="22"/>
        </w:rPr>
        <w:t xml:space="preserve"> less carbon</w:t>
      </w:r>
      <w:r w:rsidR="00152B6F" w:rsidRPr="007C64DD">
        <w:rPr>
          <w:sz w:val="24"/>
          <w:szCs w:val="22"/>
        </w:rPr>
        <w:t>-</w:t>
      </w:r>
      <w:r w:rsidR="00FD0FF3" w:rsidRPr="007C64DD">
        <w:rPr>
          <w:sz w:val="24"/>
          <w:szCs w:val="22"/>
        </w:rPr>
        <w:t>intensive equipment.</w:t>
      </w:r>
      <w:r w:rsidR="00274820" w:rsidRPr="007C64DD">
        <w:rPr>
          <w:sz w:val="24"/>
          <w:szCs w:val="22"/>
        </w:rPr>
        <w:t xml:space="preserve"> </w:t>
      </w:r>
      <w:r w:rsidR="00A70E2A" w:rsidRPr="007C64DD">
        <w:rPr>
          <w:sz w:val="24"/>
          <w:szCs w:val="22"/>
        </w:rPr>
        <w:t>T</w:t>
      </w:r>
      <w:r w:rsidR="00634A85" w:rsidRPr="007C64DD">
        <w:rPr>
          <w:sz w:val="24"/>
          <w:szCs w:val="22"/>
        </w:rPr>
        <w:t>echnology leaders</w:t>
      </w:r>
      <w:r w:rsidR="00D50379" w:rsidRPr="007C64DD">
        <w:rPr>
          <w:sz w:val="24"/>
          <w:szCs w:val="22"/>
        </w:rPr>
        <w:t xml:space="preserve"> </w:t>
      </w:r>
      <w:r w:rsidR="00A70E2A" w:rsidRPr="007C64DD">
        <w:rPr>
          <w:sz w:val="24"/>
          <w:szCs w:val="22"/>
        </w:rPr>
        <w:t xml:space="preserve">in our study </w:t>
      </w:r>
      <w:r w:rsidR="00D32E19" w:rsidRPr="007C64DD">
        <w:rPr>
          <w:sz w:val="24"/>
          <w:szCs w:val="22"/>
        </w:rPr>
        <w:t xml:space="preserve">were </w:t>
      </w:r>
      <w:r w:rsidR="00A70E2A" w:rsidRPr="007C64DD">
        <w:rPr>
          <w:sz w:val="24"/>
          <w:szCs w:val="22"/>
        </w:rPr>
        <w:t>buil</w:t>
      </w:r>
      <w:r w:rsidR="00D32E19" w:rsidRPr="007C64DD">
        <w:rPr>
          <w:sz w:val="24"/>
          <w:szCs w:val="22"/>
        </w:rPr>
        <w:t>ding</w:t>
      </w:r>
      <w:r w:rsidR="00A70E2A" w:rsidRPr="007C64DD">
        <w:rPr>
          <w:sz w:val="24"/>
          <w:szCs w:val="22"/>
        </w:rPr>
        <w:t xml:space="preserve"> and </w:t>
      </w:r>
      <w:r w:rsidR="00EB7F4B" w:rsidRPr="007C64DD">
        <w:rPr>
          <w:sz w:val="24"/>
          <w:szCs w:val="22"/>
        </w:rPr>
        <w:t>leverag</w:t>
      </w:r>
      <w:r w:rsidR="00D32E19" w:rsidRPr="007C64DD">
        <w:rPr>
          <w:sz w:val="24"/>
          <w:szCs w:val="22"/>
        </w:rPr>
        <w:t>ing</w:t>
      </w:r>
      <w:r w:rsidR="00EB7F4B" w:rsidRPr="007C64DD">
        <w:rPr>
          <w:sz w:val="24"/>
          <w:szCs w:val="22"/>
        </w:rPr>
        <w:t xml:space="preserve"> </w:t>
      </w:r>
      <w:r w:rsidR="00A70E2A" w:rsidRPr="007C64DD">
        <w:rPr>
          <w:sz w:val="24"/>
          <w:szCs w:val="22"/>
        </w:rPr>
        <w:t>a</w:t>
      </w:r>
      <w:r w:rsidR="00D27727" w:rsidRPr="007C64DD">
        <w:rPr>
          <w:sz w:val="24"/>
          <w:szCs w:val="22"/>
        </w:rPr>
        <w:t>n</w:t>
      </w:r>
      <w:r w:rsidR="00A70E2A" w:rsidRPr="007C64DD">
        <w:rPr>
          <w:sz w:val="24"/>
          <w:szCs w:val="22"/>
        </w:rPr>
        <w:t xml:space="preserve"> enterprise </w:t>
      </w:r>
      <w:r w:rsidR="00634A85" w:rsidRPr="007C64DD">
        <w:rPr>
          <w:sz w:val="24"/>
          <w:szCs w:val="22"/>
        </w:rPr>
        <w:t xml:space="preserve">capability </w:t>
      </w:r>
      <w:r w:rsidR="00D27727" w:rsidRPr="007C64DD">
        <w:rPr>
          <w:sz w:val="24"/>
          <w:szCs w:val="22"/>
        </w:rPr>
        <w:t xml:space="preserve">for </w:t>
      </w:r>
      <w:r w:rsidR="00A70E2A" w:rsidRPr="007C64DD">
        <w:rPr>
          <w:sz w:val="24"/>
          <w:szCs w:val="22"/>
        </w:rPr>
        <w:t xml:space="preserve">digital sustainability </w:t>
      </w:r>
      <w:r w:rsidR="00634A85" w:rsidRPr="007C64DD">
        <w:rPr>
          <w:sz w:val="24"/>
          <w:szCs w:val="22"/>
        </w:rPr>
        <w:t xml:space="preserve">by </w:t>
      </w:r>
      <w:r w:rsidR="00E91F11" w:rsidRPr="007C64DD">
        <w:rPr>
          <w:sz w:val="24"/>
          <w:szCs w:val="22"/>
        </w:rPr>
        <w:t xml:space="preserve">optimizing emission reduction </w:t>
      </w:r>
      <w:r w:rsidR="00A70E2A" w:rsidRPr="007C64DD">
        <w:rPr>
          <w:sz w:val="24"/>
          <w:szCs w:val="22"/>
        </w:rPr>
        <w:t>related to IT</w:t>
      </w:r>
      <w:r w:rsidR="00E91F11" w:rsidRPr="007C64DD">
        <w:rPr>
          <w:sz w:val="24"/>
          <w:szCs w:val="22"/>
        </w:rPr>
        <w:t xml:space="preserve"> and defining</w:t>
      </w:r>
      <w:r w:rsidR="00953277" w:rsidRPr="007C64DD">
        <w:rPr>
          <w:sz w:val="24"/>
          <w:szCs w:val="22"/>
        </w:rPr>
        <w:t xml:space="preserve"> KPIs </w:t>
      </w:r>
      <w:r w:rsidR="00634A85" w:rsidRPr="007C64DD">
        <w:rPr>
          <w:sz w:val="24"/>
          <w:szCs w:val="22"/>
        </w:rPr>
        <w:t xml:space="preserve">to </w:t>
      </w:r>
      <w:r w:rsidR="00D50379" w:rsidRPr="007C64DD">
        <w:rPr>
          <w:sz w:val="24"/>
          <w:szCs w:val="22"/>
        </w:rPr>
        <w:t xml:space="preserve">engage people </w:t>
      </w:r>
      <w:r w:rsidR="00387256" w:rsidRPr="007C64DD">
        <w:rPr>
          <w:sz w:val="24"/>
          <w:szCs w:val="22"/>
        </w:rPr>
        <w:t xml:space="preserve">across the </w:t>
      </w:r>
      <w:r w:rsidR="00BF2F3F" w:rsidRPr="007C64DD">
        <w:rPr>
          <w:sz w:val="24"/>
          <w:szCs w:val="22"/>
        </w:rPr>
        <w:t xml:space="preserve">company </w:t>
      </w:r>
      <w:r w:rsidR="00881C45" w:rsidRPr="007C64DD">
        <w:rPr>
          <w:sz w:val="24"/>
          <w:szCs w:val="22"/>
        </w:rPr>
        <w:t>and influence technology suppliers</w:t>
      </w:r>
      <w:r w:rsidR="006649A2" w:rsidRPr="007C64DD">
        <w:rPr>
          <w:sz w:val="24"/>
          <w:szCs w:val="22"/>
        </w:rPr>
        <w:t>.</w:t>
      </w:r>
    </w:p>
    <w:p w14:paraId="44CD947F" w14:textId="2B3C799D" w:rsidR="00D72349" w:rsidRPr="007C64DD" w:rsidRDefault="00267F29" w:rsidP="007C64DD">
      <w:pPr>
        <w:spacing w:line="240" w:lineRule="auto"/>
        <w:rPr>
          <w:sz w:val="24"/>
          <w:szCs w:val="22"/>
        </w:rPr>
      </w:pPr>
      <w:r w:rsidRPr="007C64DD">
        <w:rPr>
          <w:sz w:val="24"/>
          <w:szCs w:val="22"/>
        </w:rPr>
        <w:t xml:space="preserve">One example is </w:t>
      </w:r>
      <w:r w:rsidR="00D72349" w:rsidRPr="007C64DD">
        <w:rPr>
          <w:sz w:val="24"/>
          <w:szCs w:val="22"/>
        </w:rPr>
        <w:t>Bupa</w:t>
      </w:r>
      <w:r w:rsidRPr="007C64DD">
        <w:rPr>
          <w:sz w:val="24"/>
          <w:szCs w:val="22"/>
        </w:rPr>
        <w:t>,</w:t>
      </w:r>
      <w:r w:rsidR="00D72349" w:rsidRPr="007C64DD">
        <w:rPr>
          <w:sz w:val="24"/>
          <w:szCs w:val="22"/>
        </w:rPr>
        <w:t xml:space="preserve"> a global healthcare company </w:t>
      </w:r>
      <w:r w:rsidR="00596745" w:rsidRPr="007C64DD">
        <w:rPr>
          <w:sz w:val="24"/>
          <w:szCs w:val="22"/>
        </w:rPr>
        <w:t>that in 202</w:t>
      </w:r>
      <w:r w:rsidR="00F34BBD" w:rsidRPr="007C64DD">
        <w:rPr>
          <w:sz w:val="24"/>
          <w:szCs w:val="22"/>
        </w:rPr>
        <w:t>3</w:t>
      </w:r>
      <w:r w:rsidR="00596745" w:rsidRPr="007C64DD">
        <w:rPr>
          <w:sz w:val="24"/>
          <w:szCs w:val="22"/>
        </w:rPr>
        <w:t xml:space="preserve"> had </w:t>
      </w:r>
      <w:r w:rsidR="00962E65" w:rsidRPr="007C64DD">
        <w:rPr>
          <w:sz w:val="24"/>
          <w:szCs w:val="22"/>
        </w:rPr>
        <w:t>revenues of 1</w:t>
      </w:r>
      <w:r w:rsidR="00F34BBD" w:rsidRPr="007C64DD">
        <w:rPr>
          <w:sz w:val="24"/>
          <w:szCs w:val="22"/>
        </w:rPr>
        <w:t>5.1</w:t>
      </w:r>
      <w:r w:rsidR="00472A76" w:rsidRPr="007C64DD">
        <w:rPr>
          <w:sz w:val="24"/>
          <w:szCs w:val="22"/>
        </w:rPr>
        <w:t xml:space="preserve"> </w:t>
      </w:r>
      <w:r w:rsidR="00962E65" w:rsidRPr="007C64DD">
        <w:rPr>
          <w:sz w:val="24"/>
          <w:szCs w:val="22"/>
        </w:rPr>
        <w:t xml:space="preserve">billion </w:t>
      </w:r>
      <w:r w:rsidR="0061718B" w:rsidRPr="007C64DD">
        <w:rPr>
          <w:sz w:val="24"/>
          <w:szCs w:val="22"/>
        </w:rPr>
        <w:t xml:space="preserve">euros </w:t>
      </w:r>
      <w:r w:rsidR="00962E65" w:rsidRPr="007C64DD">
        <w:rPr>
          <w:sz w:val="24"/>
          <w:szCs w:val="22"/>
        </w:rPr>
        <w:t xml:space="preserve">and </w:t>
      </w:r>
      <w:r w:rsidR="00D72349" w:rsidRPr="007C64DD">
        <w:rPr>
          <w:sz w:val="24"/>
          <w:szCs w:val="22"/>
        </w:rPr>
        <w:t xml:space="preserve">more than </w:t>
      </w:r>
      <w:r w:rsidR="00F34BBD" w:rsidRPr="007C64DD">
        <w:rPr>
          <w:sz w:val="24"/>
          <w:szCs w:val="22"/>
        </w:rPr>
        <w:t>50</w:t>
      </w:r>
      <w:r w:rsidR="00D72349" w:rsidRPr="007C64DD">
        <w:rPr>
          <w:sz w:val="24"/>
          <w:szCs w:val="22"/>
        </w:rPr>
        <w:t xml:space="preserve"> million customers</w:t>
      </w:r>
      <w:r w:rsidR="00AB428E" w:rsidRPr="007C64DD">
        <w:rPr>
          <w:sz w:val="24"/>
          <w:szCs w:val="22"/>
        </w:rPr>
        <w:t xml:space="preserve"> </w:t>
      </w:r>
      <w:r w:rsidR="00D72349" w:rsidRPr="007C64DD">
        <w:rPr>
          <w:sz w:val="24"/>
          <w:szCs w:val="22"/>
        </w:rPr>
        <w:t xml:space="preserve">in </w:t>
      </w:r>
      <w:r w:rsidR="000E1C18" w:rsidRPr="007C64DD">
        <w:rPr>
          <w:sz w:val="24"/>
          <w:szCs w:val="22"/>
        </w:rPr>
        <w:t>the Asia-Pacific</w:t>
      </w:r>
      <w:r w:rsidR="00D72349" w:rsidRPr="007C64DD">
        <w:rPr>
          <w:sz w:val="24"/>
          <w:szCs w:val="22"/>
        </w:rPr>
        <w:t xml:space="preserve">, Europe and Latin America, </w:t>
      </w:r>
      <w:r w:rsidR="000E1C18" w:rsidRPr="007C64DD">
        <w:rPr>
          <w:sz w:val="24"/>
          <w:szCs w:val="22"/>
        </w:rPr>
        <w:t xml:space="preserve">the </w:t>
      </w:r>
      <w:r w:rsidR="00D72349" w:rsidRPr="007C64DD">
        <w:rPr>
          <w:sz w:val="24"/>
          <w:szCs w:val="22"/>
        </w:rPr>
        <w:t xml:space="preserve">UK, and Saudi Arabia. </w:t>
      </w:r>
      <w:r w:rsidR="002C6C8D" w:rsidRPr="007C64DD">
        <w:rPr>
          <w:sz w:val="24"/>
          <w:szCs w:val="22"/>
        </w:rPr>
        <w:t xml:space="preserve">The company </w:t>
      </w:r>
      <w:r w:rsidR="00D72349" w:rsidRPr="007C64DD">
        <w:rPr>
          <w:sz w:val="24"/>
          <w:szCs w:val="22"/>
        </w:rPr>
        <w:t xml:space="preserve">offers health insurance, </w:t>
      </w:r>
      <w:r w:rsidR="0061718B" w:rsidRPr="007C64DD">
        <w:rPr>
          <w:sz w:val="24"/>
          <w:szCs w:val="22"/>
        </w:rPr>
        <w:t xml:space="preserve">which in 2022 generated 71% of company revenue; </w:t>
      </w:r>
      <w:r w:rsidR="00D72349" w:rsidRPr="007C64DD">
        <w:rPr>
          <w:sz w:val="24"/>
          <w:szCs w:val="22"/>
        </w:rPr>
        <w:t xml:space="preserve">health provision, </w:t>
      </w:r>
      <w:r w:rsidR="0061718B" w:rsidRPr="007C64DD">
        <w:rPr>
          <w:sz w:val="24"/>
          <w:szCs w:val="22"/>
        </w:rPr>
        <w:t xml:space="preserve">21% of revenue; </w:t>
      </w:r>
      <w:r w:rsidR="00D72349" w:rsidRPr="007C64DD">
        <w:rPr>
          <w:sz w:val="24"/>
          <w:szCs w:val="22"/>
        </w:rPr>
        <w:t>and aged care</w:t>
      </w:r>
      <w:r w:rsidR="0061718B" w:rsidRPr="007C64DD">
        <w:rPr>
          <w:sz w:val="24"/>
          <w:szCs w:val="22"/>
        </w:rPr>
        <w:t>,</w:t>
      </w:r>
      <w:r w:rsidR="00596745" w:rsidRPr="007C64DD">
        <w:rPr>
          <w:sz w:val="24"/>
          <w:szCs w:val="22"/>
        </w:rPr>
        <w:t xml:space="preserve"> </w:t>
      </w:r>
      <w:r w:rsidR="00D72349" w:rsidRPr="007C64DD">
        <w:rPr>
          <w:sz w:val="24"/>
          <w:szCs w:val="22"/>
        </w:rPr>
        <w:t>8</w:t>
      </w:r>
      <w:r w:rsidR="00FD774A" w:rsidRPr="007C64DD">
        <w:rPr>
          <w:sz w:val="24"/>
          <w:szCs w:val="22"/>
        </w:rPr>
        <w:t>%</w:t>
      </w:r>
      <w:r w:rsidR="00D72349" w:rsidRPr="007C64DD">
        <w:rPr>
          <w:sz w:val="24"/>
          <w:szCs w:val="22"/>
        </w:rPr>
        <w:t xml:space="preserve"> of revenue. In 2021, Bupa made sustainability part of its purpose and added it as a pillar to the company strategy. One year later, </w:t>
      </w:r>
      <w:r w:rsidR="00EF773D" w:rsidRPr="007C64DD">
        <w:rPr>
          <w:sz w:val="24"/>
          <w:szCs w:val="22"/>
        </w:rPr>
        <w:t xml:space="preserve">the company </w:t>
      </w:r>
      <w:r w:rsidR="00D72349" w:rsidRPr="007C64DD">
        <w:rPr>
          <w:sz w:val="24"/>
          <w:szCs w:val="22"/>
        </w:rPr>
        <w:t xml:space="preserve">set </w:t>
      </w:r>
      <w:r w:rsidR="00962E65" w:rsidRPr="007C64DD">
        <w:rPr>
          <w:sz w:val="24"/>
          <w:szCs w:val="22"/>
        </w:rPr>
        <w:t>a</w:t>
      </w:r>
      <w:r w:rsidR="00D72349" w:rsidRPr="007C64DD">
        <w:rPr>
          <w:sz w:val="24"/>
          <w:szCs w:val="22"/>
        </w:rPr>
        <w:t xml:space="preserve"> target to be a net zero business</w:t>
      </w:r>
      <w:r w:rsidR="008C71BD" w:rsidRPr="007C64DD">
        <w:rPr>
          <w:sz w:val="24"/>
          <w:szCs w:val="22"/>
        </w:rPr>
        <w:t>—cutting greenhouse gas emissions to as close to zero as possible—</w:t>
      </w:r>
      <w:r w:rsidR="00D72349" w:rsidRPr="007C64DD">
        <w:rPr>
          <w:sz w:val="24"/>
          <w:szCs w:val="22"/>
        </w:rPr>
        <w:t>by 2040</w:t>
      </w:r>
      <w:r w:rsidR="00AB428E" w:rsidRPr="007C64DD">
        <w:rPr>
          <w:sz w:val="24"/>
          <w:szCs w:val="22"/>
        </w:rPr>
        <w:t xml:space="preserve">. </w:t>
      </w:r>
      <w:r w:rsidR="00C95CD3" w:rsidRPr="007C64DD">
        <w:rPr>
          <w:sz w:val="24"/>
          <w:szCs w:val="22"/>
        </w:rPr>
        <w:t>L</w:t>
      </w:r>
      <w:r w:rsidR="0061718B" w:rsidRPr="007C64DD">
        <w:rPr>
          <w:sz w:val="24"/>
          <w:szCs w:val="22"/>
        </w:rPr>
        <w:t>e</w:t>
      </w:r>
      <w:r w:rsidR="00DC2B6E" w:rsidRPr="007C64DD">
        <w:rPr>
          <w:sz w:val="24"/>
          <w:szCs w:val="22"/>
        </w:rPr>
        <w:t xml:space="preserve">aders </w:t>
      </w:r>
      <w:r w:rsidR="00EF773D" w:rsidRPr="007C64DD">
        <w:rPr>
          <w:sz w:val="24"/>
          <w:szCs w:val="22"/>
        </w:rPr>
        <w:t xml:space="preserve">of </w:t>
      </w:r>
      <w:r w:rsidR="00D72349" w:rsidRPr="007C64DD">
        <w:rPr>
          <w:sz w:val="24"/>
          <w:szCs w:val="22"/>
        </w:rPr>
        <w:t xml:space="preserve">the Technology </w:t>
      </w:r>
      <w:r w:rsidR="00290F1B" w:rsidRPr="007C64DD">
        <w:rPr>
          <w:sz w:val="24"/>
          <w:szCs w:val="22"/>
        </w:rPr>
        <w:t xml:space="preserve">division </w:t>
      </w:r>
      <w:r w:rsidR="00D72349" w:rsidRPr="007C64DD">
        <w:rPr>
          <w:sz w:val="24"/>
          <w:szCs w:val="22"/>
        </w:rPr>
        <w:t xml:space="preserve">made it a priority to address </w:t>
      </w:r>
      <w:r w:rsidR="00363098" w:rsidRPr="007C64DD">
        <w:rPr>
          <w:sz w:val="24"/>
          <w:szCs w:val="22"/>
        </w:rPr>
        <w:t xml:space="preserve">scope </w:t>
      </w:r>
      <w:r w:rsidR="00D72349" w:rsidRPr="007C64DD">
        <w:rPr>
          <w:sz w:val="24"/>
          <w:szCs w:val="22"/>
        </w:rPr>
        <w:t xml:space="preserve">1, 2, and 3 emissions </w:t>
      </w:r>
      <w:r w:rsidR="00290F1B" w:rsidRPr="007C64DD">
        <w:rPr>
          <w:sz w:val="24"/>
          <w:szCs w:val="22"/>
        </w:rPr>
        <w:t xml:space="preserve">that are </w:t>
      </w:r>
      <w:r w:rsidR="00D72349" w:rsidRPr="007C64DD">
        <w:rPr>
          <w:sz w:val="24"/>
          <w:szCs w:val="22"/>
        </w:rPr>
        <w:t>associated with technology. Scope 3</w:t>
      </w:r>
      <w:r w:rsidR="00DC2B6E" w:rsidRPr="007C64DD">
        <w:rPr>
          <w:sz w:val="24"/>
          <w:szCs w:val="22"/>
        </w:rPr>
        <w:t>, including emissions by technology suppliers,</w:t>
      </w:r>
      <w:r w:rsidR="00D72349" w:rsidRPr="007C64DD">
        <w:rPr>
          <w:sz w:val="24"/>
          <w:szCs w:val="22"/>
        </w:rPr>
        <w:t xml:space="preserve"> </w:t>
      </w:r>
      <w:r w:rsidR="00C62D28" w:rsidRPr="007C64DD">
        <w:rPr>
          <w:sz w:val="24"/>
          <w:szCs w:val="22"/>
        </w:rPr>
        <w:t xml:space="preserve">is </w:t>
      </w:r>
      <w:r w:rsidR="00D72349" w:rsidRPr="007C64DD">
        <w:rPr>
          <w:sz w:val="24"/>
          <w:szCs w:val="22"/>
        </w:rPr>
        <w:t>98</w:t>
      </w:r>
      <w:r w:rsidR="00FD774A" w:rsidRPr="007C64DD">
        <w:rPr>
          <w:sz w:val="24"/>
          <w:szCs w:val="22"/>
        </w:rPr>
        <w:t>%</w:t>
      </w:r>
      <w:r w:rsidR="00D72349" w:rsidRPr="007C64DD">
        <w:rPr>
          <w:sz w:val="24"/>
          <w:szCs w:val="22"/>
        </w:rPr>
        <w:t xml:space="preserve"> of Bupa’s </w:t>
      </w:r>
      <w:r w:rsidR="00DC2B6E" w:rsidRPr="007C64DD">
        <w:rPr>
          <w:sz w:val="24"/>
          <w:szCs w:val="22"/>
        </w:rPr>
        <w:t xml:space="preserve">emissions </w:t>
      </w:r>
      <w:r w:rsidR="00D72349" w:rsidRPr="007C64DD">
        <w:rPr>
          <w:sz w:val="24"/>
          <w:szCs w:val="22"/>
        </w:rPr>
        <w:t xml:space="preserve">footprint. </w:t>
      </w:r>
    </w:p>
    <w:p w14:paraId="6A7DE69C" w14:textId="269673F1" w:rsidR="00D72349" w:rsidRPr="007C64DD" w:rsidRDefault="00D72349" w:rsidP="007C64DD">
      <w:pPr>
        <w:spacing w:line="240" w:lineRule="auto"/>
        <w:rPr>
          <w:sz w:val="24"/>
          <w:szCs w:val="22"/>
        </w:rPr>
      </w:pPr>
      <w:r w:rsidRPr="007C64DD">
        <w:rPr>
          <w:sz w:val="24"/>
          <w:szCs w:val="22"/>
        </w:rPr>
        <w:t xml:space="preserve">The team started with </w:t>
      </w:r>
      <w:r w:rsidR="00BC30E3" w:rsidRPr="007C64DD">
        <w:rPr>
          <w:sz w:val="24"/>
          <w:szCs w:val="22"/>
        </w:rPr>
        <w:t xml:space="preserve">a </w:t>
      </w:r>
      <w:r w:rsidRPr="007C64DD">
        <w:rPr>
          <w:sz w:val="24"/>
          <w:szCs w:val="22"/>
        </w:rPr>
        <w:t>two</w:t>
      </w:r>
      <w:r w:rsidR="00BC30E3" w:rsidRPr="007C64DD">
        <w:rPr>
          <w:sz w:val="24"/>
          <w:szCs w:val="22"/>
        </w:rPr>
        <w:t>-part</w:t>
      </w:r>
      <w:r w:rsidRPr="007C64DD">
        <w:rPr>
          <w:sz w:val="24"/>
          <w:szCs w:val="22"/>
        </w:rPr>
        <w:t xml:space="preserve"> KPI as </w:t>
      </w:r>
      <w:r w:rsidR="00962E65" w:rsidRPr="007C64DD">
        <w:rPr>
          <w:sz w:val="24"/>
          <w:szCs w:val="22"/>
        </w:rPr>
        <w:t xml:space="preserve">the </w:t>
      </w:r>
      <w:r w:rsidRPr="007C64DD">
        <w:rPr>
          <w:sz w:val="24"/>
          <w:szCs w:val="22"/>
        </w:rPr>
        <w:t xml:space="preserve">key focus for technology sustainability: </w:t>
      </w:r>
      <w:r w:rsidR="00290F1B" w:rsidRPr="007C64DD">
        <w:rPr>
          <w:sz w:val="24"/>
          <w:szCs w:val="22"/>
        </w:rPr>
        <w:t>b</w:t>
      </w:r>
      <w:r w:rsidR="00DC2B6E" w:rsidRPr="007C64DD">
        <w:rPr>
          <w:sz w:val="24"/>
          <w:szCs w:val="22"/>
        </w:rPr>
        <w:t xml:space="preserve">y </w:t>
      </w:r>
      <w:r w:rsidR="00AC6115" w:rsidRPr="007C64DD">
        <w:rPr>
          <w:sz w:val="24"/>
          <w:szCs w:val="22"/>
        </w:rPr>
        <w:t>end of 2023</w:t>
      </w:r>
      <w:r w:rsidR="00DC2B6E" w:rsidRPr="007C64DD">
        <w:rPr>
          <w:sz w:val="24"/>
          <w:szCs w:val="22"/>
        </w:rPr>
        <w:t xml:space="preserve">, </w:t>
      </w:r>
      <w:r w:rsidR="00290F1B" w:rsidRPr="007C64DD">
        <w:rPr>
          <w:sz w:val="24"/>
          <w:szCs w:val="22"/>
        </w:rPr>
        <w:t xml:space="preserve">to </w:t>
      </w:r>
      <w:r w:rsidR="00DC2B6E" w:rsidRPr="007C64DD">
        <w:rPr>
          <w:sz w:val="24"/>
          <w:szCs w:val="22"/>
        </w:rPr>
        <w:t xml:space="preserve">have </w:t>
      </w:r>
      <w:r w:rsidRPr="007C64DD">
        <w:rPr>
          <w:sz w:val="24"/>
          <w:szCs w:val="22"/>
        </w:rPr>
        <w:t>90</w:t>
      </w:r>
      <w:r w:rsidR="00FD774A" w:rsidRPr="007C64DD">
        <w:rPr>
          <w:sz w:val="24"/>
          <w:szCs w:val="22"/>
        </w:rPr>
        <w:t>%</w:t>
      </w:r>
      <w:r w:rsidRPr="007C64DD">
        <w:rPr>
          <w:sz w:val="24"/>
          <w:szCs w:val="22"/>
        </w:rPr>
        <w:t xml:space="preserve"> of </w:t>
      </w:r>
      <w:r w:rsidR="00363098" w:rsidRPr="007C64DD">
        <w:rPr>
          <w:sz w:val="24"/>
          <w:szCs w:val="22"/>
        </w:rPr>
        <w:t xml:space="preserve">company </w:t>
      </w:r>
      <w:r w:rsidRPr="007C64DD">
        <w:rPr>
          <w:sz w:val="24"/>
          <w:szCs w:val="22"/>
        </w:rPr>
        <w:t>systems on flexible cloud platforms and 60</w:t>
      </w:r>
      <w:r w:rsidR="00FD774A" w:rsidRPr="007C64DD">
        <w:rPr>
          <w:sz w:val="24"/>
          <w:szCs w:val="22"/>
        </w:rPr>
        <w:t>%</w:t>
      </w:r>
      <w:r w:rsidRPr="007C64DD">
        <w:rPr>
          <w:sz w:val="24"/>
          <w:szCs w:val="22"/>
        </w:rPr>
        <w:t xml:space="preserve"> of IT spend with suppliers </w:t>
      </w:r>
      <w:r w:rsidR="00290F1B" w:rsidRPr="007C64DD">
        <w:rPr>
          <w:sz w:val="24"/>
          <w:szCs w:val="22"/>
        </w:rPr>
        <w:t xml:space="preserve">that were </w:t>
      </w:r>
      <w:r w:rsidRPr="007C64DD">
        <w:rPr>
          <w:sz w:val="24"/>
          <w:szCs w:val="22"/>
        </w:rPr>
        <w:t xml:space="preserve">aligned with Bupa’s net zero ambitions. Technology worked with the Procurement and Sustainability teams to </w:t>
      </w:r>
      <w:r w:rsidR="00DC2B6E" w:rsidRPr="007C64DD">
        <w:rPr>
          <w:sz w:val="24"/>
          <w:szCs w:val="22"/>
        </w:rPr>
        <w:t xml:space="preserve">define </w:t>
      </w:r>
      <w:r w:rsidRPr="007C64DD">
        <w:rPr>
          <w:sz w:val="24"/>
          <w:szCs w:val="22"/>
        </w:rPr>
        <w:t>the KPI and encourage people to use it in their decision</w:t>
      </w:r>
      <w:r w:rsidR="00290F1B" w:rsidRPr="007C64DD">
        <w:rPr>
          <w:sz w:val="24"/>
          <w:szCs w:val="22"/>
        </w:rPr>
        <w:t>-</w:t>
      </w:r>
      <w:r w:rsidRPr="007C64DD">
        <w:rPr>
          <w:sz w:val="24"/>
          <w:szCs w:val="22"/>
        </w:rPr>
        <w:t>making when choosing a supplier. The metric enabled the team to track progress despite the lack of supplier emission data from current suppliers</w:t>
      </w:r>
      <w:r w:rsidR="00AB428E" w:rsidRPr="007C64DD">
        <w:rPr>
          <w:sz w:val="24"/>
          <w:szCs w:val="22"/>
        </w:rPr>
        <w:t xml:space="preserve">. </w:t>
      </w:r>
      <w:r w:rsidRPr="007C64DD">
        <w:rPr>
          <w:sz w:val="24"/>
          <w:szCs w:val="22"/>
        </w:rPr>
        <w:t>A</w:t>
      </w:r>
      <w:r w:rsidR="00AC6115" w:rsidRPr="007C64DD">
        <w:rPr>
          <w:sz w:val="24"/>
          <w:szCs w:val="22"/>
        </w:rPr>
        <w:t xml:space="preserve">t the end of </w:t>
      </w:r>
      <w:r w:rsidRPr="007C64DD">
        <w:rPr>
          <w:sz w:val="24"/>
          <w:szCs w:val="22"/>
        </w:rPr>
        <w:t xml:space="preserve">2023, </w:t>
      </w:r>
      <w:r w:rsidR="00AC6115" w:rsidRPr="007C64DD">
        <w:rPr>
          <w:sz w:val="24"/>
          <w:szCs w:val="22"/>
        </w:rPr>
        <w:t>66</w:t>
      </w:r>
      <w:r w:rsidR="00FD774A" w:rsidRPr="007C64DD">
        <w:rPr>
          <w:sz w:val="24"/>
          <w:szCs w:val="22"/>
        </w:rPr>
        <w:t>%</w:t>
      </w:r>
      <w:r w:rsidR="00AC6115" w:rsidRPr="007C64DD">
        <w:rPr>
          <w:sz w:val="24"/>
          <w:szCs w:val="22"/>
        </w:rPr>
        <w:t xml:space="preserve"> of IT spend was aligned with Bupa’s net zero targets, so the company increased its target to 75</w:t>
      </w:r>
      <w:r w:rsidR="00FD774A" w:rsidRPr="007C64DD">
        <w:rPr>
          <w:sz w:val="24"/>
          <w:szCs w:val="22"/>
        </w:rPr>
        <w:t>%</w:t>
      </w:r>
      <w:r w:rsidR="00AC6115" w:rsidRPr="007C64DD">
        <w:rPr>
          <w:sz w:val="24"/>
          <w:szCs w:val="22"/>
        </w:rPr>
        <w:t xml:space="preserve"> by the end of 2024. As of Q4 2023</w:t>
      </w:r>
      <w:r w:rsidR="00290F1B" w:rsidRPr="007C64DD">
        <w:rPr>
          <w:sz w:val="24"/>
          <w:szCs w:val="22"/>
        </w:rPr>
        <w:t>,</w:t>
      </w:r>
      <w:r w:rsidR="00AC6115" w:rsidRPr="007C64DD">
        <w:rPr>
          <w:sz w:val="24"/>
          <w:szCs w:val="22"/>
        </w:rPr>
        <w:t xml:space="preserve"> </w:t>
      </w:r>
      <w:r w:rsidR="00290F1B" w:rsidRPr="007C64DD">
        <w:rPr>
          <w:sz w:val="24"/>
          <w:szCs w:val="22"/>
        </w:rPr>
        <w:t xml:space="preserve">suppliers </w:t>
      </w:r>
      <w:r w:rsidRPr="007C64DD">
        <w:rPr>
          <w:sz w:val="24"/>
          <w:szCs w:val="22"/>
        </w:rPr>
        <w:t>that d</w:t>
      </w:r>
      <w:r w:rsidR="00AB428E" w:rsidRPr="007C64DD">
        <w:rPr>
          <w:sz w:val="24"/>
          <w:szCs w:val="22"/>
        </w:rPr>
        <w:t>id</w:t>
      </w:r>
      <w:r w:rsidRPr="007C64DD">
        <w:rPr>
          <w:sz w:val="24"/>
          <w:szCs w:val="22"/>
        </w:rPr>
        <w:t xml:space="preserve"> not set decarbonization targets were </w:t>
      </w:r>
      <w:r w:rsidR="00AB428E" w:rsidRPr="007C64DD">
        <w:rPr>
          <w:sz w:val="24"/>
          <w:szCs w:val="22"/>
        </w:rPr>
        <w:t xml:space="preserve">only </w:t>
      </w:r>
      <w:r w:rsidRPr="007C64DD">
        <w:rPr>
          <w:sz w:val="24"/>
          <w:szCs w:val="22"/>
        </w:rPr>
        <w:t>4</w:t>
      </w:r>
      <w:r w:rsidR="00AC6115" w:rsidRPr="007C64DD">
        <w:rPr>
          <w:sz w:val="24"/>
          <w:szCs w:val="22"/>
        </w:rPr>
        <w:t>.5</w:t>
      </w:r>
      <w:r w:rsidR="00FD774A" w:rsidRPr="007C64DD">
        <w:rPr>
          <w:sz w:val="24"/>
          <w:szCs w:val="22"/>
        </w:rPr>
        <w:t>%</w:t>
      </w:r>
      <w:r w:rsidR="00472A76" w:rsidRPr="007C64DD">
        <w:rPr>
          <w:sz w:val="24"/>
          <w:szCs w:val="22"/>
        </w:rPr>
        <w:t xml:space="preserve"> </w:t>
      </w:r>
      <w:r w:rsidRPr="007C64DD">
        <w:rPr>
          <w:sz w:val="24"/>
          <w:szCs w:val="22"/>
        </w:rPr>
        <w:t xml:space="preserve">of </w:t>
      </w:r>
      <w:r w:rsidR="0024779D" w:rsidRPr="007C64DD">
        <w:rPr>
          <w:sz w:val="24"/>
          <w:szCs w:val="22"/>
        </w:rPr>
        <w:t xml:space="preserve">the company’s </w:t>
      </w:r>
      <w:r w:rsidRPr="007C64DD">
        <w:rPr>
          <w:sz w:val="24"/>
          <w:szCs w:val="22"/>
        </w:rPr>
        <w:t xml:space="preserve">IT spend. </w:t>
      </w:r>
    </w:p>
    <w:p w14:paraId="6274BBD1" w14:textId="57CD24E5" w:rsidR="00FE1858" w:rsidRPr="007C64DD" w:rsidRDefault="00472A76" w:rsidP="007C64DD">
      <w:pPr>
        <w:spacing w:line="240" w:lineRule="auto"/>
        <w:rPr>
          <w:sz w:val="24"/>
          <w:szCs w:val="22"/>
        </w:rPr>
      </w:pPr>
      <w:r w:rsidRPr="007C64DD">
        <w:rPr>
          <w:sz w:val="24"/>
          <w:szCs w:val="22"/>
        </w:rPr>
        <w:t>Opportunity 2: Tracking</w:t>
      </w:r>
      <w:r w:rsidR="00147B5A" w:rsidRPr="007C64DD">
        <w:rPr>
          <w:sz w:val="24"/>
          <w:szCs w:val="22"/>
        </w:rPr>
        <w:t xml:space="preserve"> and </w:t>
      </w:r>
      <w:r w:rsidR="000D5C16" w:rsidRPr="007C64DD">
        <w:rPr>
          <w:sz w:val="24"/>
          <w:szCs w:val="22"/>
        </w:rPr>
        <w:t xml:space="preserve">Optimizing Product Emissions </w:t>
      </w:r>
    </w:p>
    <w:p w14:paraId="33601BA7" w14:textId="68D01916" w:rsidR="00CC4F48" w:rsidRPr="007C64DD" w:rsidRDefault="005A14EE" w:rsidP="007C64DD">
      <w:pPr>
        <w:spacing w:line="240" w:lineRule="auto"/>
        <w:rPr>
          <w:sz w:val="24"/>
          <w:szCs w:val="22"/>
        </w:rPr>
      </w:pPr>
      <w:r w:rsidRPr="007C64DD">
        <w:rPr>
          <w:sz w:val="24"/>
          <w:szCs w:val="22"/>
        </w:rPr>
        <w:lastRenderedPageBreak/>
        <w:t>Regulations and customer demand have driven the automati</w:t>
      </w:r>
      <w:r w:rsidR="00F920A2" w:rsidRPr="007C64DD">
        <w:rPr>
          <w:sz w:val="24"/>
          <w:szCs w:val="22"/>
        </w:rPr>
        <w:t>on</w:t>
      </w:r>
      <w:r w:rsidRPr="007C64DD">
        <w:rPr>
          <w:sz w:val="24"/>
          <w:szCs w:val="22"/>
        </w:rPr>
        <w:t xml:space="preserve"> and scaling </w:t>
      </w:r>
      <w:r w:rsidR="00F920A2" w:rsidRPr="007C64DD">
        <w:rPr>
          <w:sz w:val="24"/>
          <w:szCs w:val="22"/>
        </w:rPr>
        <w:t xml:space="preserve">of </w:t>
      </w:r>
      <w:r w:rsidRPr="007C64DD">
        <w:rPr>
          <w:sz w:val="24"/>
          <w:szCs w:val="22"/>
        </w:rPr>
        <w:t>processes that create transparency a</w:t>
      </w:r>
      <w:r w:rsidR="00AB428E" w:rsidRPr="007C64DD">
        <w:rPr>
          <w:sz w:val="24"/>
          <w:szCs w:val="22"/>
        </w:rPr>
        <w:t>round</w:t>
      </w:r>
      <w:r w:rsidRPr="007C64DD">
        <w:rPr>
          <w:sz w:val="24"/>
          <w:szCs w:val="22"/>
        </w:rPr>
        <w:t xml:space="preserve"> product development and manufacturing emissions. </w:t>
      </w:r>
      <w:r w:rsidR="00A70E2A" w:rsidRPr="007C64DD">
        <w:rPr>
          <w:sz w:val="24"/>
          <w:szCs w:val="22"/>
        </w:rPr>
        <w:t>T</w:t>
      </w:r>
      <w:r w:rsidR="00274820" w:rsidRPr="007C64DD">
        <w:rPr>
          <w:sz w:val="24"/>
          <w:szCs w:val="22"/>
        </w:rPr>
        <w:t xml:space="preserve">echnology leaders </w:t>
      </w:r>
      <w:r w:rsidR="008A4786" w:rsidRPr="007C64DD">
        <w:rPr>
          <w:sz w:val="24"/>
          <w:szCs w:val="22"/>
        </w:rPr>
        <w:t xml:space="preserve">in our study </w:t>
      </w:r>
      <w:r w:rsidR="00C62D28" w:rsidRPr="007C64DD">
        <w:rPr>
          <w:sz w:val="24"/>
          <w:szCs w:val="22"/>
        </w:rPr>
        <w:t xml:space="preserve">were </w:t>
      </w:r>
      <w:r w:rsidR="00D27727" w:rsidRPr="007C64DD">
        <w:rPr>
          <w:sz w:val="24"/>
          <w:szCs w:val="22"/>
        </w:rPr>
        <w:t>buil</w:t>
      </w:r>
      <w:r w:rsidR="00C62D28" w:rsidRPr="007C64DD">
        <w:rPr>
          <w:sz w:val="24"/>
          <w:szCs w:val="22"/>
        </w:rPr>
        <w:t>ding</w:t>
      </w:r>
      <w:r w:rsidR="00D27727" w:rsidRPr="007C64DD">
        <w:rPr>
          <w:sz w:val="24"/>
          <w:szCs w:val="22"/>
        </w:rPr>
        <w:t xml:space="preserve"> and leverag</w:t>
      </w:r>
      <w:r w:rsidR="00C62D28" w:rsidRPr="007C64DD">
        <w:rPr>
          <w:sz w:val="24"/>
          <w:szCs w:val="22"/>
        </w:rPr>
        <w:t>ing</w:t>
      </w:r>
      <w:r w:rsidR="00D27727" w:rsidRPr="007C64DD">
        <w:rPr>
          <w:sz w:val="24"/>
          <w:szCs w:val="22"/>
        </w:rPr>
        <w:t xml:space="preserve"> </w:t>
      </w:r>
      <w:r w:rsidR="006D0591" w:rsidRPr="007C64DD">
        <w:rPr>
          <w:sz w:val="24"/>
          <w:szCs w:val="22"/>
        </w:rPr>
        <w:t>a</w:t>
      </w:r>
      <w:r w:rsidR="00966FD2" w:rsidRPr="007C64DD">
        <w:rPr>
          <w:sz w:val="24"/>
          <w:szCs w:val="22"/>
        </w:rPr>
        <w:t xml:space="preserve">n </w:t>
      </w:r>
      <w:r w:rsidR="006D0591" w:rsidRPr="007C64DD">
        <w:rPr>
          <w:sz w:val="24"/>
          <w:szCs w:val="22"/>
        </w:rPr>
        <w:t>enterprise capability</w:t>
      </w:r>
      <w:r w:rsidR="00A466E1" w:rsidRPr="007C64DD">
        <w:rPr>
          <w:sz w:val="24"/>
          <w:szCs w:val="22"/>
        </w:rPr>
        <w:t xml:space="preserve"> </w:t>
      </w:r>
      <w:r w:rsidR="00D27727" w:rsidRPr="007C64DD">
        <w:rPr>
          <w:sz w:val="24"/>
          <w:szCs w:val="22"/>
        </w:rPr>
        <w:t xml:space="preserve">for digital sustainability by tracking and making </w:t>
      </w:r>
      <w:r w:rsidR="00CC7F04" w:rsidRPr="007C64DD">
        <w:rPr>
          <w:sz w:val="24"/>
          <w:szCs w:val="22"/>
        </w:rPr>
        <w:t>data</w:t>
      </w:r>
      <w:r w:rsidR="000D5C16" w:rsidRPr="007C64DD">
        <w:rPr>
          <w:sz w:val="24"/>
          <w:szCs w:val="22"/>
        </w:rPr>
        <w:t>-</w:t>
      </w:r>
      <w:r w:rsidR="00CC7F04" w:rsidRPr="007C64DD">
        <w:rPr>
          <w:sz w:val="24"/>
          <w:szCs w:val="22"/>
        </w:rPr>
        <w:t xml:space="preserve">driven </w:t>
      </w:r>
      <w:r w:rsidR="006D0591" w:rsidRPr="007C64DD">
        <w:rPr>
          <w:sz w:val="24"/>
          <w:szCs w:val="22"/>
        </w:rPr>
        <w:t xml:space="preserve">decisions </w:t>
      </w:r>
      <w:r w:rsidR="00D27727" w:rsidRPr="007C64DD">
        <w:rPr>
          <w:sz w:val="24"/>
          <w:szCs w:val="22"/>
        </w:rPr>
        <w:t>on</w:t>
      </w:r>
      <w:r w:rsidR="00C62B9B" w:rsidRPr="007C64DD">
        <w:rPr>
          <w:sz w:val="24"/>
          <w:szCs w:val="22"/>
        </w:rPr>
        <w:t xml:space="preserve"> </w:t>
      </w:r>
      <w:r w:rsidR="00D27727" w:rsidRPr="007C64DD">
        <w:rPr>
          <w:sz w:val="24"/>
          <w:szCs w:val="22"/>
        </w:rPr>
        <w:t xml:space="preserve">all </w:t>
      </w:r>
      <w:r w:rsidR="008A4786" w:rsidRPr="007C64DD">
        <w:rPr>
          <w:sz w:val="24"/>
          <w:szCs w:val="22"/>
        </w:rPr>
        <w:t xml:space="preserve">product-related </w:t>
      </w:r>
      <w:r w:rsidR="00A466E1" w:rsidRPr="007C64DD">
        <w:rPr>
          <w:sz w:val="24"/>
          <w:szCs w:val="22"/>
        </w:rPr>
        <w:t xml:space="preserve">carbon emissions </w:t>
      </w:r>
      <w:r w:rsidR="00C62B9B" w:rsidRPr="007C64DD">
        <w:rPr>
          <w:sz w:val="24"/>
          <w:szCs w:val="22"/>
        </w:rPr>
        <w:t xml:space="preserve">within and outside the </w:t>
      </w:r>
      <w:r w:rsidR="00A563E6" w:rsidRPr="007C64DD">
        <w:rPr>
          <w:sz w:val="24"/>
          <w:szCs w:val="22"/>
        </w:rPr>
        <w:t>organization</w:t>
      </w:r>
      <w:r w:rsidR="00C62B9B" w:rsidRPr="007C64DD">
        <w:rPr>
          <w:sz w:val="24"/>
          <w:szCs w:val="22"/>
        </w:rPr>
        <w:t>’</w:t>
      </w:r>
      <w:r w:rsidR="00A563E6" w:rsidRPr="007C64DD">
        <w:rPr>
          <w:sz w:val="24"/>
          <w:szCs w:val="22"/>
        </w:rPr>
        <w:t>s</w:t>
      </w:r>
      <w:r w:rsidR="00C62B9B" w:rsidRPr="007C64DD">
        <w:rPr>
          <w:sz w:val="24"/>
          <w:szCs w:val="22"/>
        </w:rPr>
        <w:t xml:space="preserve"> boundaries. </w:t>
      </w:r>
    </w:p>
    <w:p w14:paraId="305581E2" w14:textId="246E89C4" w:rsidR="002A5840" w:rsidRPr="007C64DD" w:rsidRDefault="00472A76" w:rsidP="007C64DD">
      <w:pPr>
        <w:spacing w:line="240" w:lineRule="auto"/>
        <w:rPr>
          <w:sz w:val="24"/>
          <w:szCs w:val="22"/>
        </w:rPr>
      </w:pPr>
      <w:r w:rsidRPr="007C64DD">
        <w:rPr>
          <w:sz w:val="24"/>
          <w:szCs w:val="22"/>
        </w:rPr>
        <w:t xml:space="preserve">One example is </w:t>
      </w:r>
      <w:r w:rsidR="00CC4F48" w:rsidRPr="007C64DD">
        <w:rPr>
          <w:sz w:val="24"/>
          <w:szCs w:val="22"/>
        </w:rPr>
        <w:t>Clariant AG</w:t>
      </w:r>
      <w:r w:rsidRPr="007C64DD">
        <w:rPr>
          <w:sz w:val="24"/>
          <w:szCs w:val="22"/>
        </w:rPr>
        <w:t>,</w:t>
      </w:r>
      <w:r w:rsidR="000D5C16" w:rsidRPr="007C64DD">
        <w:rPr>
          <w:sz w:val="24"/>
          <w:szCs w:val="22"/>
        </w:rPr>
        <w:t xml:space="preserve"> </w:t>
      </w:r>
      <w:r w:rsidR="00CC4F48" w:rsidRPr="007C64DD">
        <w:rPr>
          <w:sz w:val="24"/>
          <w:szCs w:val="22"/>
        </w:rPr>
        <w:t>a global specialty chemicals company headquartered in Switzerland</w:t>
      </w:r>
      <w:r w:rsidR="00647026" w:rsidRPr="007C64DD">
        <w:rPr>
          <w:sz w:val="24"/>
          <w:szCs w:val="22"/>
        </w:rPr>
        <w:t xml:space="preserve"> </w:t>
      </w:r>
      <w:r w:rsidR="00B44A0B" w:rsidRPr="007C64DD">
        <w:rPr>
          <w:sz w:val="24"/>
          <w:szCs w:val="22"/>
        </w:rPr>
        <w:t>with</w:t>
      </w:r>
      <w:r w:rsidR="00647026" w:rsidRPr="007C64DD">
        <w:rPr>
          <w:sz w:val="24"/>
          <w:szCs w:val="22"/>
        </w:rPr>
        <w:t xml:space="preserve"> </w:t>
      </w:r>
      <w:r w:rsidR="00E60879" w:rsidRPr="007C64DD">
        <w:rPr>
          <w:sz w:val="24"/>
          <w:szCs w:val="22"/>
        </w:rPr>
        <w:t xml:space="preserve">2022 </w:t>
      </w:r>
      <w:r w:rsidR="00C34784" w:rsidRPr="007C64DD">
        <w:rPr>
          <w:sz w:val="24"/>
          <w:szCs w:val="22"/>
        </w:rPr>
        <w:t>revenues of</w:t>
      </w:r>
      <w:r w:rsidR="00FD774A" w:rsidRPr="007C64DD">
        <w:rPr>
          <w:sz w:val="24"/>
          <w:szCs w:val="22"/>
        </w:rPr>
        <w:t xml:space="preserve"> </w:t>
      </w:r>
      <w:r w:rsidR="00C34784" w:rsidRPr="007C64DD">
        <w:rPr>
          <w:sz w:val="24"/>
          <w:szCs w:val="22"/>
        </w:rPr>
        <w:t>5.44</w:t>
      </w:r>
      <w:r w:rsidR="000D5C16" w:rsidRPr="007C64DD">
        <w:rPr>
          <w:sz w:val="24"/>
          <w:szCs w:val="22"/>
        </w:rPr>
        <w:t xml:space="preserve"> billion </w:t>
      </w:r>
      <w:r w:rsidR="00FD774A" w:rsidRPr="007C64DD">
        <w:rPr>
          <w:sz w:val="24"/>
          <w:szCs w:val="22"/>
        </w:rPr>
        <w:t xml:space="preserve">US dollars </w:t>
      </w:r>
      <w:r w:rsidR="00C34784" w:rsidRPr="007C64DD">
        <w:rPr>
          <w:sz w:val="24"/>
          <w:szCs w:val="22"/>
        </w:rPr>
        <w:t xml:space="preserve">in </w:t>
      </w:r>
      <w:r w:rsidR="00CC4F48" w:rsidRPr="007C64DD">
        <w:rPr>
          <w:sz w:val="24"/>
          <w:szCs w:val="22"/>
        </w:rPr>
        <w:t>three core business areas</w:t>
      </w:r>
      <w:r w:rsidR="00DC0E78" w:rsidRPr="007C64DD">
        <w:rPr>
          <w:sz w:val="24"/>
          <w:szCs w:val="22"/>
        </w:rPr>
        <w:t xml:space="preserve">: </w:t>
      </w:r>
      <w:r w:rsidR="00CC4F48" w:rsidRPr="007C64DD">
        <w:rPr>
          <w:sz w:val="24"/>
          <w:szCs w:val="22"/>
        </w:rPr>
        <w:t xml:space="preserve">Care Chemicals, Natural Resources, and </w:t>
      </w:r>
      <w:r w:rsidR="0095079F" w:rsidRPr="007C64DD">
        <w:rPr>
          <w:sz w:val="24"/>
          <w:szCs w:val="22"/>
        </w:rPr>
        <w:t>Catalysts</w:t>
      </w:r>
      <w:r w:rsidR="00647026" w:rsidRPr="007C64DD">
        <w:rPr>
          <w:sz w:val="24"/>
          <w:szCs w:val="22"/>
        </w:rPr>
        <w:t>.</w:t>
      </w:r>
      <w:r w:rsidR="00B44A0B" w:rsidRPr="007C64DD">
        <w:rPr>
          <w:sz w:val="24"/>
          <w:szCs w:val="22"/>
        </w:rPr>
        <w:t xml:space="preserve"> </w:t>
      </w:r>
      <w:r w:rsidR="009E1D53" w:rsidRPr="007C64DD">
        <w:rPr>
          <w:sz w:val="24"/>
          <w:szCs w:val="22"/>
        </w:rPr>
        <w:t xml:space="preserve">In 2021, </w:t>
      </w:r>
      <w:r w:rsidR="00E60879" w:rsidRPr="007C64DD">
        <w:rPr>
          <w:sz w:val="24"/>
          <w:szCs w:val="22"/>
        </w:rPr>
        <w:t>Clariant</w:t>
      </w:r>
      <w:r w:rsidR="00CB4A4A" w:rsidRPr="007C64DD">
        <w:rPr>
          <w:sz w:val="24"/>
          <w:szCs w:val="22"/>
        </w:rPr>
        <w:t xml:space="preserve"> </w:t>
      </w:r>
      <w:r w:rsidR="009E1D53" w:rsidRPr="007C64DD">
        <w:rPr>
          <w:sz w:val="24"/>
          <w:szCs w:val="22"/>
        </w:rPr>
        <w:t>experienced a substantial increase in requests for product carbon footprint certificates</w:t>
      </w:r>
      <w:r w:rsidR="00E60879" w:rsidRPr="007C64DD">
        <w:rPr>
          <w:sz w:val="24"/>
          <w:szCs w:val="22"/>
        </w:rPr>
        <w:t xml:space="preserve"> from customers</w:t>
      </w:r>
      <w:r w:rsidR="0055744B" w:rsidRPr="007C64DD">
        <w:rPr>
          <w:sz w:val="24"/>
          <w:szCs w:val="22"/>
        </w:rPr>
        <w:t xml:space="preserve">: </w:t>
      </w:r>
      <w:r w:rsidR="009E1D53" w:rsidRPr="007C64DD">
        <w:rPr>
          <w:sz w:val="24"/>
          <w:szCs w:val="22"/>
        </w:rPr>
        <w:t xml:space="preserve">from </w:t>
      </w:r>
      <w:r w:rsidR="00F57758" w:rsidRPr="007C64DD">
        <w:rPr>
          <w:sz w:val="24"/>
          <w:szCs w:val="22"/>
        </w:rPr>
        <w:t xml:space="preserve">10 </w:t>
      </w:r>
      <w:r w:rsidR="009E1D53" w:rsidRPr="007C64DD">
        <w:rPr>
          <w:sz w:val="24"/>
          <w:szCs w:val="22"/>
        </w:rPr>
        <w:t>requests per year</w:t>
      </w:r>
      <w:r w:rsidR="0055744B" w:rsidRPr="007C64DD">
        <w:rPr>
          <w:sz w:val="24"/>
          <w:szCs w:val="22"/>
        </w:rPr>
        <w:t>—</w:t>
      </w:r>
      <w:r w:rsidRPr="007C64DD">
        <w:rPr>
          <w:sz w:val="24"/>
          <w:szCs w:val="22"/>
        </w:rPr>
        <w:t xml:space="preserve">where </w:t>
      </w:r>
      <w:r w:rsidR="009E1D53" w:rsidRPr="007C64DD">
        <w:rPr>
          <w:sz w:val="24"/>
          <w:szCs w:val="22"/>
        </w:rPr>
        <w:t>calculating a certificate took 2</w:t>
      </w:r>
      <w:r w:rsidR="00DC0E78" w:rsidRPr="007C64DD">
        <w:rPr>
          <w:sz w:val="24"/>
          <w:szCs w:val="22"/>
        </w:rPr>
        <w:t>–</w:t>
      </w:r>
      <w:r w:rsidR="009E1D53" w:rsidRPr="007C64DD">
        <w:rPr>
          <w:sz w:val="24"/>
          <w:szCs w:val="22"/>
        </w:rPr>
        <w:t>3 weeks</w:t>
      </w:r>
      <w:r w:rsidR="0055744B" w:rsidRPr="007C64DD">
        <w:rPr>
          <w:sz w:val="24"/>
          <w:szCs w:val="22"/>
        </w:rPr>
        <w:t>—</w:t>
      </w:r>
      <w:r w:rsidR="009E1D53" w:rsidRPr="007C64DD">
        <w:rPr>
          <w:sz w:val="24"/>
          <w:szCs w:val="22"/>
        </w:rPr>
        <w:t xml:space="preserve">to </w:t>
      </w:r>
      <w:r w:rsidRPr="007C64DD">
        <w:rPr>
          <w:sz w:val="24"/>
          <w:szCs w:val="22"/>
        </w:rPr>
        <w:t xml:space="preserve">between </w:t>
      </w:r>
      <w:r w:rsidR="009E1D53" w:rsidRPr="007C64DD">
        <w:rPr>
          <w:sz w:val="24"/>
          <w:szCs w:val="22"/>
        </w:rPr>
        <w:t>400</w:t>
      </w:r>
      <w:r w:rsidRPr="007C64DD">
        <w:rPr>
          <w:sz w:val="24"/>
          <w:szCs w:val="22"/>
        </w:rPr>
        <w:t xml:space="preserve"> and </w:t>
      </w:r>
      <w:r w:rsidR="009E1D53" w:rsidRPr="007C64DD">
        <w:rPr>
          <w:sz w:val="24"/>
          <w:szCs w:val="22"/>
        </w:rPr>
        <w:t>500 requests in the first quarter of 2021</w:t>
      </w:r>
      <w:r w:rsidR="00E20BDC" w:rsidRPr="007C64DD">
        <w:rPr>
          <w:sz w:val="24"/>
          <w:szCs w:val="22"/>
        </w:rPr>
        <w:t>. This</w:t>
      </w:r>
      <w:r w:rsidR="00B776FD" w:rsidRPr="007C64DD">
        <w:rPr>
          <w:sz w:val="24"/>
          <w:szCs w:val="22"/>
        </w:rPr>
        <w:t xml:space="preserve"> </w:t>
      </w:r>
      <w:r w:rsidR="00436CCE" w:rsidRPr="007C64DD">
        <w:rPr>
          <w:sz w:val="24"/>
          <w:szCs w:val="22"/>
        </w:rPr>
        <w:t>motivat</w:t>
      </w:r>
      <w:r w:rsidR="00E20BDC" w:rsidRPr="007C64DD">
        <w:rPr>
          <w:sz w:val="24"/>
          <w:szCs w:val="22"/>
        </w:rPr>
        <w:t>ed</w:t>
      </w:r>
      <w:r w:rsidR="00436CCE" w:rsidRPr="007C64DD">
        <w:rPr>
          <w:sz w:val="24"/>
          <w:szCs w:val="22"/>
        </w:rPr>
        <w:t xml:space="preserve"> </w:t>
      </w:r>
      <w:r w:rsidR="00B776FD" w:rsidRPr="007C64DD">
        <w:rPr>
          <w:sz w:val="24"/>
          <w:szCs w:val="22"/>
        </w:rPr>
        <w:t>a turn in Clariant’s digital sustainability efforts</w:t>
      </w:r>
      <w:r w:rsidR="00E60879" w:rsidRPr="007C64DD">
        <w:rPr>
          <w:sz w:val="24"/>
          <w:szCs w:val="22"/>
        </w:rPr>
        <w:t>.</w:t>
      </w:r>
      <w:r w:rsidR="00171882" w:rsidRPr="007C64DD">
        <w:rPr>
          <w:sz w:val="24"/>
          <w:szCs w:val="22"/>
        </w:rPr>
        <w:t xml:space="preserve"> </w:t>
      </w:r>
    </w:p>
    <w:p w14:paraId="77182AC1" w14:textId="79595431" w:rsidR="002A5840" w:rsidRPr="007C64DD" w:rsidRDefault="009E1D53" w:rsidP="007C64DD">
      <w:pPr>
        <w:spacing w:line="240" w:lineRule="auto"/>
        <w:rPr>
          <w:sz w:val="24"/>
          <w:szCs w:val="22"/>
        </w:rPr>
      </w:pPr>
      <w:r w:rsidRPr="007C64DD">
        <w:rPr>
          <w:sz w:val="24"/>
          <w:szCs w:val="22"/>
        </w:rPr>
        <w:t xml:space="preserve">To </w:t>
      </w:r>
      <w:r w:rsidR="00B776FD" w:rsidRPr="007C64DD">
        <w:rPr>
          <w:sz w:val="24"/>
          <w:szCs w:val="22"/>
        </w:rPr>
        <w:t>address the</w:t>
      </w:r>
      <w:r w:rsidRPr="007C64DD">
        <w:rPr>
          <w:sz w:val="24"/>
          <w:szCs w:val="22"/>
        </w:rPr>
        <w:t xml:space="preserve"> accelerating </w:t>
      </w:r>
      <w:r w:rsidR="00202F94" w:rsidRPr="007C64DD">
        <w:rPr>
          <w:sz w:val="24"/>
          <w:szCs w:val="22"/>
        </w:rPr>
        <w:t xml:space="preserve">sustainability </w:t>
      </w:r>
      <w:r w:rsidRPr="007C64DD">
        <w:rPr>
          <w:sz w:val="24"/>
          <w:szCs w:val="22"/>
        </w:rPr>
        <w:t>needs</w:t>
      </w:r>
      <w:r w:rsidR="00E60879" w:rsidRPr="007C64DD">
        <w:rPr>
          <w:sz w:val="24"/>
          <w:szCs w:val="22"/>
        </w:rPr>
        <w:t xml:space="preserve"> </w:t>
      </w:r>
      <w:r w:rsidR="00202F94" w:rsidRPr="007C64DD">
        <w:rPr>
          <w:sz w:val="24"/>
          <w:szCs w:val="22"/>
        </w:rPr>
        <w:t xml:space="preserve">and </w:t>
      </w:r>
      <w:r w:rsidRPr="007C64DD">
        <w:rPr>
          <w:sz w:val="24"/>
          <w:szCs w:val="22"/>
        </w:rPr>
        <w:t xml:space="preserve">anchor </w:t>
      </w:r>
      <w:r w:rsidR="00E60879" w:rsidRPr="007C64DD">
        <w:rPr>
          <w:sz w:val="24"/>
          <w:szCs w:val="22"/>
        </w:rPr>
        <w:t xml:space="preserve">sustainability </w:t>
      </w:r>
      <w:r w:rsidRPr="007C64DD">
        <w:rPr>
          <w:sz w:val="24"/>
          <w:szCs w:val="22"/>
        </w:rPr>
        <w:t xml:space="preserve">goals in the business units, </w:t>
      </w:r>
      <w:r w:rsidR="005A14EE" w:rsidRPr="007C64DD">
        <w:rPr>
          <w:sz w:val="24"/>
          <w:szCs w:val="22"/>
        </w:rPr>
        <w:t xml:space="preserve">in 2022 </w:t>
      </w:r>
      <w:r w:rsidR="00202F94" w:rsidRPr="007C64DD">
        <w:rPr>
          <w:sz w:val="24"/>
          <w:szCs w:val="22"/>
        </w:rPr>
        <w:t xml:space="preserve">the </w:t>
      </w:r>
      <w:r w:rsidR="00E20BDC" w:rsidRPr="007C64DD">
        <w:rPr>
          <w:sz w:val="24"/>
          <w:szCs w:val="22"/>
        </w:rPr>
        <w:t xml:space="preserve">company’s </w:t>
      </w:r>
      <w:r w:rsidR="00202F94" w:rsidRPr="007C64DD">
        <w:rPr>
          <w:sz w:val="24"/>
          <w:szCs w:val="22"/>
        </w:rPr>
        <w:t xml:space="preserve">CEO appointed Dr. Richard </w:t>
      </w:r>
      <w:proofErr w:type="spellStart"/>
      <w:r w:rsidRPr="007C64DD">
        <w:rPr>
          <w:sz w:val="24"/>
          <w:szCs w:val="22"/>
        </w:rPr>
        <w:t>Haldimann</w:t>
      </w:r>
      <w:proofErr w:type="spellEnd"/>
      <w:r w:rsidR="00202F94" w:rsidRPr="007C64DD">
        <w:rPr>
          <w:sz w:val="24"/>
          <w:szCs w:val="22"/>
        </w:rPr>
        <w:t xml:space="preserve">, </w:t>
      </w:r>
      <w:r w:rsidR="00E20BDC" w:rsidRPr="007C64DD">
        <w:rPr>
          <w:sz w:val="24"/>
          <w:szCs w:val="22"/>
        </w:rPr>
        <w:t>once the</w:t>
      </w:r>
      <w:r w:rsidR="00202F94" w:rsidRPr="007C64DD">
        <w:rPr>
          <w:sz w:val="24"/>
          <w:szCs w:val="22"/>
        </w:rPr>
        <w:t xml:space="preserve"> </w:t>
      </w:r>
      <w:r w:rsidR="00E20BDC" w:rsidRPr="007C64DD">
        <w:rPr>
          <w:sz w:val="24"/>
          <w:szCs w:val="22"/>
        </w:rPr>
        <w:t xml:space="preserve">head of </w:t>
      </w:r>
      <w:r w:rsidR="00202F94" w:rsidRPr="007C64DD">
        <w:rPr>
          <w:sz w:val="24"/>
          <w:szCs w:val="22"/>
        </w:rPr>
        <w:t>Clariant’s New Business Development unit</w:t>
      </w:r>
      <w:r w:rsidR="00BC30E3" w:rsidRPr="007C64DD">
        <w:rPr>
          <w:sz w:val="24"/>
          <w:szCs w:val="22"/>
        </w:rPr>
        <w:t>,</w:t>
      </w:r>
      <w:r w:rsidR="00202F94" w:rsidRPr="007C64DD">
        <w:rPr>
          <w:sz w:val="24"/>
          <w:szCs w:val="22"/>
        </w:rPr>
        <w:t xml:space="preserve"> and the head of Sustainability </w:t>
      </w:r>
      <w:r w:rsidR="002A5840" w:rsidRPr="007C64DD">
        <w:rPr>
          <w:sz w:val="24"/>
          <w:szCs w:val="22"/>
        </w:rPr>
        <w:t xml:space="preserve">Transformation </w:t>
      </w:r>
      <w:r w:rsidR="00E20BDC" w:rsidRPr="007C64DD">
        <w:rPr>
          <w:sz w:val="24"/>
          <w:szCs w:val="22"/>
        </w:rPr>
        <w:t xml:space="preserve">from </w:t>
      </w:r>
      <w:r w:rsidR="00202F94" w:rsidRPr="007C64DD">
        <w:rPr>
          <w:sz w:val="24"/>
          <w:szCs w:val="22"/>
        </w:rPr>
        <w:t xml:space="preserve">2020, </w:t>
      </w:r>
      <w:r w:rsidR="00E20BDC" w:rsidRPr="007C64DD">
        <w:rPr>
          <w:sz w:val="24"/>
          <w:szCs w:val="22"/>
        </w:rPr>
        <w:t xml:space="preserve">to be chief technology </w:t>
      </w:r>
      <w:r w:rsidR="00202F94" w:rsidRPr="007C64DD">
        <w:rPr>
          <w:sz w:val="24"/>
          <w:szCs w:val="22"/>
        </w:rPr>
        <w:t xml:space="preserve">and </w:t>
      </w:r>
      <w:r w:rsidR="00E20BDC" w:rsidRPr="007C64DD">
        <w:rPr>
          <w:sz w:val="24"/>
          <w:szCs w:val="22"/>
        </w:rPr>
        <w:t xml:space="preserve">sustainability officer </w:t>
      </w:r>
      <w:r w:rsidR="00202F94" w:rsidRPr="007C64DD">
        <w:rPr>
          <w:sz w:val="24"/>
          <w:szCs w:val="22"/>
        </w:rPr>
        <w:t xml:space="preserve">and </w:t>
      </w:r>
      <w:r w:rsidR="00E20BDC" w:rsidRPr="007C64DD">
        <w:rPr>
          <w:sz w:val="24"/>
          <w:szCs w:val="22"/>
        </w:rPr>
        <w:t xml:space="preserve">an executive team </w:t>
      </w:r>
      <w:r w:rsidR="0000066A" w:rsidRPr="007C64DD">
        <w:rPr>
          <w:sz w:val="24"/>
          <w:szCs w:val="22"/>
        </w:rPr>
        <w:t>member</w:t>
      </w:r>
      <w:r w:rsidR="00202F94" w:rsidRPr="007C64DD">
        <w:rPr>
          <w:sz w:val="24"/>
          <w:szCs w:val="22"/>
        </w:rPr>
        <w:t xml:space="preserve">. </w:t>
      </w:r>
      <w:proofErr w:type="spellStart"/>
      <w:r w:rsidR="00CB4A4A" w:rsidRPr="007C64DD">
        <w:rPr>
          <w:sz w:val="24"/>
          <w:szCs w:val="22"/>
        </w:rPr>
        <w:t>Haldimann</w:t>
      </w:r>
      <w:proofErr w:type="spellEnd"/>
      <w:r w:rsidR="00202F94" w:rsidRPr="007C64DD">
        <w:rPr>
          <w:sz w:val="24"/>
          <w:szCs w:val="22"/>
        </w:rPr>
        <w:t xml:space="preserve"> </w:t>
      </w:r>
      <w:r w:rsidR="00230FD1" w:rsidRPr="007C64DD">
        <w:rPr>
          <w:sz w:val="24"/>
          <w:szCs w:val="22"/>
        </w:rPr>
        <w:t xml:space="preserve">focuses his efforts on </w:t>
      </w:r>
      <w:r w:rsidR="00FD1814" w:rsidRPr="007C64DD">
        <w:rPr>
          <w:sz w:val="24"/>
          <w:szCs w:val="22"/>
        </w:rPr>
        <w:t xml:space="preserve">creating </w:t>
      </w:r>
      <w:r w:rsidR="00230FD1" w:rsidRPr="007C64DD">
        <w:rPr>
          <w:sz w:val="24"/>
          <w:szCs w:val="22"/>
        </w:rPr>
        <w:t xml:space="preserve">sustainable </w:t>
      </w:r>
      <w:r w:rsidR="003F6818" w:rsidRPr="007C64DD">
        <w:rPr>
          <w:sz w:val="24"/>
          <w:szCs w:val="22"/>
        </w:rPr>
        <w:t xml:space="preserve">operations and </w:t>
      </w:r>
      <w:r w:rsidR="00230FD1" w:rsidRPr="007C64DD">
        <w:rPr>
          <w:sz w:val="24"/>
          <w:szCs w:val="22"/>
        </w:rPr>
        <w:t>products</w:t>
      </w:r>
      <w:r w:rsidR="0000066A" w:rsidRPr="007C64DD">
        <w:rPr>
          <w:sz w:val="24"/>
          <w:szCs w:val="22"/>
        </w:rPr>
        <w:t>,</w:t>
      </w:r>
      <w:r w:rsidR="00C453F8" w:rsidRPr="007C64DD">
        <w:rPr>
          <w:sz w:val="24"/>
          <w:szCs w:val="22"/>
        </w:rPr>
        <w:t xml:space="preserve"> enabled by </w:t>
      </w:r>
      <w:r w:rsidR="0014728F" w:rsidRPr="007C64DD">
        <w:rPr>
          <w:sz w:val="24"/>
          <w:szCs w:val="22"/>
        </w:rPr>
        <w:t>a digital and data enterprise capability for carbon emission reduction.</w:t>
      </w:r>
      <w:r w:rsidR="00C453F8" w:rsidRPr="007C64DD">
        <w:rPr>
          <w:sz w:val="24"/>
          <w:szCs w:val="22"/>
        </w:rPr>
        <w:t xml:space="preserve"> </w:t>
      </w:r>
    </w:p>
    <w:p w14:paraId="78D40C17" w14:textId="75CBC3A4" w:rsidR="003B00CD" w:rsidRPr="007C64DD" w:rsidRDefault="001A6700" w:rsidP="007C64DD">
      <w:pPr>
        <w:spacing w:line="240" w:lineRule="auto"/>
        <w:rPr>
          <w:sz w:val="24"/>
          <w:szCs w:val="22"/>
        </w:rPr>
      </w:pPr>
      <w:r w:rsidRPr="007C64DD">
        <w:rPr>
          <w:sz w:val="24"/>
          <w:szCs w:val="22"/>
        </w:rPr>
        <w:t xml:space="preserve">For reducing carbon emissions in </w:t>
      </w:r>
      <w:r w:rsidR="003F6818" w:rsidRPr="007C64DD">
        <w:rPr>
          <w:sz w:val="24"/>
          <w:szCs w:val="22"/>
        </w:rPr>
        <w:t>operations, the Sustainable Operations team developed Sustainable Operation Cockpit,</w:t>
      </w:r>
      <w:r w:rsidR="00E20BDC" w:rsidRPr="007C64DD">
        <w:rPr>
          <w:sz w:val="24"/>
          <w:szCs w:val="22"/>
        </w:rPr>
        <w:t xml:space="preserve"> </w:t>
      </w:r>
      <w:r w:rsidR="003F6818" w:rsidRPr="007C64DD">
        <w:rPr>
          <w:sz w:val="24"/>
          <w:szCs w:val="22"/>
        </w:rPr>
        <w:t xml:space="preserve">a dashboard that tracks monthly energy data from </w:t>
      </w:r>
      <w:r w:rsidR="00E20BDC" w:rsidRPr="007C64DD">
        <w:rPr>
          <w:sz w:val="24"/>
          <w:szCs w:val="22"/>
        </w:rPr>
        <w:t xml:space="preserve">eighty </w:t>
      </w:r>
      <w:r w:rsidR="00B368B9" w:rsidRPr="007C64DD">
        <w:rPr>
          <w:sz w:val="24"/>
          <w:szCs w:val="22"/>
        </w:rPr>
        <w:t xml:space="preserve">manufacturing </w:t>
      </w:r>
      <w:r w:rsidR="003F6818" w:rsidRPr="007C64DD">
        <w:rPr>
          <w:sz w:val="24"/>
          <w:szCs w:val="22"/>
        </w:rPr>
        <w:t xml:space="preserve">sites via sensors and harmonizes it in a central data repository. In 2021, the dashboard showed an increase in </w:t>
      </w:r>
      <w:r w:rsidR="00BA4E32" w:rsidRPr="007C64DD">
        <w:rPr>
          <w:sz w:val="24"/>
          <w:szCs w:val="22"/>
        </w:rPr>
        <w:t xml:space="preserve">the company’s </w:t>
      </w:r>
      <w:r w:rsidR="003F6818" w:rsidRPr="007C64DD">
        <w:rPr>
          <w:sz w:val="24"/>
          <w:szCs w:val="22"/>
        </w:rPr>
        <w:t xml:space="preserve">emissions from </w:t>
      </w:r>
      <w:r w:rsidR="00762AB9" w:rsidRPr="007C64DD">
        <w:rPr>
          <w:sz w:val="24"/>
          <w:szCs w:val="22"/>
        </w:rPr>
        <w:t>0</w:t>
      </w:r>
      <w:r w:rsidR="00857DFA" w:rsidRPr="007C64DD">
        <w:rPr>
          <w:sz w:val="24"/>
          <w:szCs w:val="22"/>
        </w:rPr>
        <w:t>.69</w:t>
      </w:r>
      <w:r w:rsidR="0055744B" w:rsidRPr="007C64DD">
        <w:rPr>
          <w:sz w:val="24"/>
          <w:szCs w:val="22"/>
        </w:rPr>
        <w:t xml:space="preserve"> </w:t>
      </w:r>
      <w:r w:rsidR="00857DFA" w:rsidRPr="007C64DD">
        <w:rPr>
          <w:sz w:val="24"/>
          <w:szCs w:val="22"/>
        </w:rPr>
        <w:t>million</w:t>
      </w:r>
      <w:r w:rsidR="003F6818" w:rsidRPr="007C64DD">
        <w:rPr>
          <w:sz w:val="24"/>
          <w:szCs w:val="22"/>
        </w:rPr>
        <w:t xml:space="preserve"> tons to </w:t>
      </w:r>
      <w:r w:rsidR="00762AB9" w:rsidRPr="007C64DD">
        <w:rPr>
          <w:sz w:val="24"/>
          <w:szCs w:val="22"/>
        </w:rPr>
        <w:t>0</w:t>
      </w:r>
      <w:r w:rsidR="00857DFA" w:rsidRPr="007C64DD">
        <w:rPr>
          <w:sz w:val="24"/>
          <w:szCs w:val="22"/>
        </w:rPr>
        <w:t>.71</w:t>
      </w:r>
      <w:r w:rsidR="00472A76" w:rsidRPr="007C64DD">
        <w:rPr>
          <w:sz w:val="24"/>
          <w:szCs w:val="22"/>
        </w:rPr>
        <w:t xml:space="preserve"> </w:t>
      </w:r>
      <w:r w:rsidR="00857DFA" w:rsidRPr="007C64DD">
        <w:rPr>
          <w:sz w:val="24"/>
          <w:szCs w:val="22"/>
        </w:rPr>
        <w:t xml:space="preserve">million </w:t>
      </w:r>
      <w:r w:rsidR="003F6818" w:rsidRPr="007C64DD">
        <w:rPr>
          <w:sz w:val="24"/>
          <w:szCs w:val="22"/>
        </w:rPr>
        <w:t xml:space="preserve">tons </w:t>
      </w:r>
      <w:r w:rsidR="00B368B9" w:rsidRPr="007C64DD">
        <w:rPr>
          <w:sz w:val="24"/>
          <w:szCs w:val="22"/>
        </w:rPr>
        <w:t xml:space="preserve">of </w:t>
      </w:r>
      <w:r w:rsidR="003F6818" w:rsidRPr="007C64DD">
        <w:rPr>
          <w:sz w:val="24"/>
          <w:szCs w:val="22"/>
        </w:rPr>
        <w:t>CO2. Through data</w:t>
      </w:r>
      <w:r w:rsidR="00B368B9" w:rsidRPr="007C64DD">
        <w:rPr>
          <w:sz w:val="24"/>
          <w:szCs w:val="22"/>
        </w:rPr>
        <w:t>-</w:t>
      </w:r>
      <w:r w:rsidR="003F6818" w:rsidRPr="007C64DD">
        <w:rPr>
          <w:sz w:val="24"/>
          <w:szCs w:val="22"/>
        </w:rPr>
        <w:t xml:space="preserve">driven decisions </w:t>
      </w:r>
      <w:r w:rsidR="00407EBD" w:rsidRPr="007C64DD">
        <w:rPr>
          <w:sz w:val="24"/>
          <w:szCs w:val="22"/>
        </w:rPr>
        <w:t xml:space="preserve">that have initiated </w:t>
      </w:r>
      <w:r w:rsidR="003F6818" w:rsidRPr="007C64DD">
        <w:rPr>
          <w:sz w:val="24"/>
          <w:szCs w:val="22"/>
        </w:rPr>
        <w:t xml:space="preserve">175 </w:t>
      </w:r>
      <w:r w:rsidR="00407EBD" w:rsidRPr="007C64DD">
        <w:rPr>
          <w:sz w:val="24"/>
          <w:szCs w:val="22"/>
        </w:rPr>
        <w:t xml:space="preserve">emissions reduction </w:t>
      </w:r>
      <w:r w:rsidR="003F6818" w:rsidRPr="007C64DD">
        <w:rPr>
          <w:sz w:val="24"/>
          <w:szCs w:val="22"/>
        </w:rPr>
        <w:t xml:space="preserve">projects, Clariant has reduced </w:t>
      </w:r>
      <w:r w:rsidR="00805D54" w:rsidRPr="007C64DD">
        <w:rPr>
          <w:sz w:val="24"/>
          <w:szCs w:val="22"/>
        </w:rPr>
        <w:t>s</w:t>
      </w:r>
      <w:r w:rsidR="003F6818" w:rsidRPr="007C64DD">
        <w:rPr>
          <w:sz w:val="24"/>
          <w:szCs w:val="22"/>
        </w:rPr>
        <w:t xml:space="preserve">cope 1 and 2 emissions each year since. </w:t>
      </w:r>
    </w:p>
    <w:p w14:paraId="2BB68013" w14:textId="5460CF24" w:rsidR="00BB05FB" w:rsidRPr="007C64DD" w:rsidRDefault="001A6700" w:rsidP="007C64DD">
      <w:pPr>
        <w:spacing w:line="240" w:lineRule="auto"/>
        <w:rPr>
          <w:sz w:val="24"/>
          <w:szCs w:val="22"/>
        </w:rPr>
      </w:pPr>
      <w:r w:rsidRPr="007C64DD">
        <w:rPr>
          <w:sz w:val="24"/>
          <w:szCs w:val="22"/>
        </w:rPr>
        <w:t>F</w:t>
      </w:r>
      <w:r w:rsidR="00D76092" w:rsidRPr="007C64DD">
        <w:rPr>
          <w:sz w:val="24"/>
          <w:szCs w:val="22"/>
        </w:rPr>
        <w:t>or sustainable products, the</w:t>
      </w:r>
      <w:r w:rsidR="00C453F8" w:rsidRPr="007C64DD">
        <w:rPr>
          <w:sz w:val="24"/>
          <w:szCs w:val="22"/>
        </w:rPr>
        <w:t xml:space="preserve"> Product Stewardship and Sustainability Transformation teams </w:t>
      </w:r>
      <w:r w:rsidR="00407EBD" w:rsidRPr="007C64DD">
        <w:rPr>
          <w:sz w:val="24"/>
          <w:szCs w:val="22"/>
        </w:rPr>
        <w:t xml:space="preserve">and </w:t>
      </w:r>
      <w:r w:rsidR="00C453F8" w:rsidRPr="007C64DD">
        <w:rPr>
          <w:sz w:val="24"/>
          <w:szCs w:val="22"/>
        </w:rPr>
        <w:t xml:space="preserve">a development partner developed </w:t>
      </w:r>
      <w:proofErr w:type="spellStart"/>
      <w:r w:rsidR="00C453F8" w:rsidRPr="007C64DD">
        <w:rPr>
          <w:sz w:val="24"/>
          <w:szCs w:val="22"/>
        </w:rPr>
        <w:t>CliMate</w:t>
      </w:r>
      <w:proofErr w:type="spellEnd"/>
      <w:r w:rsidR="00805D54" w:rsidRPr="007C64DD">
        <w:rPr>
          <w:sz w:val="24"/>
          <w:szCs w:val="22"/>
        </w:rPr>
        <w:t>, a</w:t>
      </w:r>
      <w:r w:rsidR="00C453F8" w:rsidRPr="007C64DD">
        <w:rPr>
          <w:sz w:val="24"/>
          <w:szCs w:val="22"/>
        </w:rPr>
        <w:t xml:space="preserve"> product carbon footprint platform</w:t>
      </w:r>
      <w:r w:rsidR="00762AB9" w:rsidRPr="007C64DD">
        <w:rPr>
          <w:sz w:val="24"/>
          <w:szCs w:val="22"/>
        </w:rPr>
        <w:t>.</w:t>
      </w:r>
      <w:r w:rsidR="00DA6D5F" w:rsidRPr="007C64DD">
        <w:rPr>
          <w:sz w:val="24"/>
          <w:szCs w:val="22"/>
        </w:rPr>
        <w:t xml:space="preserve"> </w:t>
      </w:r>
      <w:r w:rsidR="00762AB9" w:rsidRPr="007C64DD">
        <w:rPr>
          <w:sz w:val="24"/>
          <w:szCs w:val="22"/>
        </w:rPr>
        <w:t xml:space="preserve">The platform </w:t>
      </w:r>
      <w:r w:rsidR="00805D54" w:rsidRPr="007C64DD">
        <w:rPr>
          <w:sz w:val="24"/>
          <w:szCs w:val="22"/>
        </w:rPr>
        <w:t>incorporates</w:t>
      </w:r>
      <w:r w:rsidR="00C453F8" w:rsidRPr="007C64DD">
        <w:rPr>
          <w:sz w:val="24"/>
          <w:szCs w:val="22"/>
        </w:rPr>
        <w:t xml:space="preserve"> a database for emission tracking of product substances</w:t>
      </w:r>
      <w:r w:rsidR="00762AB9" w:rsidRPr="007C64DD">
        <w:rPr>
          <w:sz w:val="24"/>
          <w:szCs w:val="22"/>
        </w:rPr>
        <w:t xml:space="preserve"> and</w:t>
      </w:r>
      <w:r w:rsidR="00857DFA" w:rsidRPr="007C64DD">
        <w:rPr>
          <w:sz w:val="24"/>
          <w:szCs w:val="22"/>
        </w:rPr>
        <w:t xml:space="preserve"> access to primary processing</w:t>
      </w:r>
      <w:r w:rsidR="00FD230B" w:rsidRPr="007C64DD">
        <w:rPr>
          <w:sz w:val="24"/>
          <w:szCs w:val="22"/>
        </w:rPr>
        <w:t xml:space="preserve"> data</w:t>
      </w:r>
      <w:r w:rsidR="00762AB9" w:rsidRPr="007C64DD">
        <w:rPr>
          <w:sz w:val="24"/>
          <w:szCs w:val="22"/>
        </w:rPr>
        <w:t>,</w:t>
      </w:r>
      <w:r w:rsidR="00C453F8" w:rsidRPr="007C64DD">
        <w:rPr>
          <w:sz w:val="24"/>
          <w:szCs w:val="22"/>
        </w:rPr>
        <w:t xml:space="preserve"> </w:t>
      </w:r>
      <w:r w:rsidR="002D166F" w:rsidRPr="007C64DD">
        <w:rPr>
          <w:sz w:val="24"/>
          <w:szCs w:val="22"/>
        </w:rPr>
        <w:t xml:space="preserve">with </w:t>
      </w:r>
      <w:r w:rsidR="00C453F8" w:rsidRPr="007C64DD">
        <w:rPr>
          <w:sz w:val="24"/>
          <w:szCs w:val="22"/>
        </w:rPr>
        <w:t xml:space="preserve">a tool that calculates total emission factors for product compositions </w:t>
      </w:r>
      <w:r w:rsidR="00762AB9" w:rsidRPr="007C64DD">
        <w:rPr>
          <w:sz w:val="24"/>
          <w:szCs w:val="22"/>
        </w:rPr>
        <w:t xml:space="preserve">based on the product recipe </w:t>
      </w:r>
      <w:r w:rsidR="00C453F8" w:rsidRPr="007C64DD">
        <w:rPr>
          <w:sz w:val="24"/>
          <w:szCs w:val="22"/>
        </w:rPr>
        <w:t xml:space="preserve">and creates certificates for customers in minutes. The team prototyped </w:t>
      </w:r>
      <w:proofErr w:type="spellStart"/>
      <w:r w:rsidR="00C453F8" w:rsidRPr="007C64DD">
        <w:rPr>
          <w:sz w:val="24"/>
          <w:szCs w:val="22"/>
        </w:rPr>
        <w:t>CliMate</w:t>
      </w:r>
      <w:proofErr w:type="spellEnd"/>
      <w:r w:rsidR="00C453F8" w:rsidRPr="007C64DD">
        <w:rPr>
          <w:sz w:val="24"/>
          <w:szCs w:val="22"/>
        </w:rPr>
        <w:t xml:space="preserve"> in three months, expanded it to the </w:t>
      </w:r>
      <w:r w:rsidR="002A5840" w:rsidRPr="007C64DD">
        <w:rPr>
          <w:sz w:val="24"/>
          <w:szCs w:val="22"/>
        </w:rPr>
        <w:t>full</w:t>
      </w:r>
      <w:r w:rsidR="00C453F8" w:rsidRPr="007C64DD">
        <w:rPr>
          <w:sz w:val="24"/>
          <w:szCs w:val="22"/>
        </w:rPr>
        <w:t xml:space="preserve"> product portfolio (</w:t>
      </w:r>
      <w:r w:rsidR="00472A76" w:rsidRPr="007C64DD">
        <w:rPr>
          <w:sz w:val="24"/>
          <w:szCs w:val="22"/>
        </w:rPr>
        <w:t xml:space="preserve">which includes </w:t>
      </w:r>
      <w:r w:rsidR="00762AB9" w:rsidRPr="007C64DD">
        <w:rPr>
          <w:sz w:val="24"/>
          <w:szCs w:val="22"/>
        </w:rPr>
        <w:t>over 10</w:t>
      </w:r>
      <w:r w:rsidR="00C453F8" w:rsidRPr="007C64DD">
        <w:rPr>
          <w:sz w:val="24"/>
          <w:szCs w:val="22"/>
        </w:rPr>
        <w:t xml:space="preserve">,000 products) in two months, and </w:t>
      </w:r>
      <w:r w:rsidR="002D166F" w:rsidRPr="007C64DD">
        <w:rPr>
          <w:sz w:val="24"/>
          <w:szCs w:val="22"/>
        </w:rPr>
        <w:t xml:space="preserve">in another ten months </w:t>
      </w:r>
      <w:r w:rsidR="00C453F8" w:rsidRPr="007C64DD">
        <w:rPr>
          <w:sz w:val="24"/>
          <w:szCs w:val="22"/>
        </w:rPr>
        <w:t xml:space="preserve">added simulation functionality </w:t>
      </w:r>
      <w:r w:rsidR="002D166F" w:rsidRPr="007C64DD">
        <w:rPr>
          <w:sz w:val="24"/>
          <w:szCs w:val="22"/>
        </w:rPr>
        <w:t xml:space="preserve">that allows </w:t>
      </w:r>
      <w:r w:rsidR="00C453F8" w:rsidRPr="007C64DD">
        <w:rPr>
          <w:sz w:val="24"/>
          <w:szCs w:val="22"/>
        </w:rPr>
        <w:t>Clariant</w:t>
      </w:r>
      <w:r w:rsidR="00407EBD" w:rsidRPr="007C64DD">
        <w:rPr>
          <w:sz w:val="24"/>
          <w:szCs w:val="22"/>
        </w:rPr>
        <w:t>’</w:t>
      </w:r>
      <w:r w:rsidR="00C453F8" w:rsidRPr="007C64DD">
        <w:rPr>
          <w:sz w:val="24"/>
          <w:szCs w:val="22"/>
        </w:rPr>
        <w:t>s product development teams to anticipate emissions as a design factor in the development process.</w:t>
      </w:r>
      <w:r w:rsidR="002A5840" w:rsidRPr="007C64DD">
        <w:rPr>
          <w:sz w:val="24"/>
          <w:szCs w:val="22"/>
        </w:rPr>
        <w:t xml:space="preserve"> </w:t>
      </w:r>
      <w:r w:rsidR="006B10D3" w:rsidRPr="007C64DD">
        <w:rPr>
          <w:sz w:val="24"/>
          <w:szCs w:val="22"/>
        </w:rPr>
        <w:t>The</w:t>
      </w:r>
      <w:r w:rsidR="00407EBD" w:rsidRPr="007C64DD">
        <w:rPr>
          <w:sz w:val="24"/>
          <w:szCs w:val="22"/>
        </w:rPr>
        <w:t xml:space="preserve"> teams</w:t>
      </w:r>
      <w:r w:rsidR="003F6BAC" w:rsidRPr="007C64DD">
        <w:rPr>
          <w:sz w:val="24"/>
          <w:szCs w:val="22"/>
        </w:rPr>
        <w:t xml:space="preserve"> work with Procurement to train suppliers on how to measure their emissions, and Clariant participates in Together for Sustainability</w:t>
      </w:r>
      <w:r w:rsidR="00407EBD" w:rsidRPr="007C64DD">
        <w:rPr>
          <w:sz w:val="24"/>
          <w:szCs w:val="22"/>
        </w:rPr>
        <w:t>,</w:t>
      </w:r>
      <w:r w:rsidR="003F6BAC" w:rsidRPr="007C64DD">
        <w:rPr>
          <w:sz w:val="24"/>
          <w:szCs w:val="22"/>
        </w:rPr>
        <w:t xml:space="preserve"> </w:t>
      </w:r>
      <w:r w:rsidR="00407EBD" w:rsidRPr="007C64DD">
        <w:rPr>
          <w:sz w:val="24"/>
          <w:szCs w:val="22"/>
        </w:rPr>
        <w:t xml:space="preserve">an </w:t>
      </w:r>
      <w:r w:rsidR="003F6BAC" w:rsidRPr="007C64DD">
        <w:rPr>
          <w:sz w:val="24"/>
          <w:szCs w:val="22"/>
        </w:rPr>
        <w:t xml:space="preserve">industry </w:t>
      </w:r>
      <w:r w:rsidR="00407EBD" w:rsidRPr="007C64DD">
        <w:rPr>
          <w:sz w:val="24"/>
          <w:szCs w:val="22"/>
        </w:rPr>
        <w:t>initiative</w:t>
      </w:r>
      <w:r w:rsidR="003F6BAC" w:rsidRPr="007C64DD">
        <w:rPr>
          <w:sz w:val="24"/>
          <w:szCs w:val="22"/>
        </w:rPr>
        <w:t xml:space="preserve"> with </w:t>
      </w:r>
      <w:r w:rsidR="00407EBD" w:rsidRPr="007C64DD">
        <w:rPr>
          <w:sz w:val="24"/>
          <w:szCs w:val="22"/>
        </w:rPr>
        <w:t xml:space="preserve">fifty-one </w:t>
      </w:r>
      <w:r w:rsidR="003F6BAC" w:rsidRPr="007C64DD">
        <w:rPr>
          <w:sz w:val="24"/>
          <w:szCs w:val="22"/>
        </w:rPr>
        <w:t>member companies</w:t>
      </w:r>
      <w:r w:rsidR="00BD756D" w:rsidRPr="007C64DD">
        <w:rPr>
          <w:sz w:val="24"/>
          <w:szCs w:val="22"/>
        </w:rPr>
        <w:t xml:space="preserve">, </w:t>
      </w:r>
      <w:r w:rsidR="00407EBD" w:rsidRPr="007C64DD">
        <w:rPr>
          <w:sz w:val="24"/>
          <w:szCs w:val="22"/>
        </w:rPr>
        <w:t xml:space="preserve">that </w:t>
      </w:r>
      <w:r w:rsidR="00590594" w:rsidRPr="007C64DD">
        <w:rPr>
          <w:sz w:val="24"/>
          <w:szCs w:val="22"/>
        </w:rPr>
        <w:t xml:space="preserve">provides guidelines on how to measure carbon emissions </w:t>
      </w:r>
      <w:r w:rsidR="003F6BAC" w:rsidRPr="007C64DD">
        <w:rPr>
          <w:sz w:val="24"/>
          <w:szCs w:val="22"/>
        </w:rPr>
        <w:t>and promote</w:t>
      </w:r>
      <w:r w:rsidR="00590594" w:rsidRPr="007C64DD">
        <w:rPr>
          <w:sz w:val="24"/>
          <w:szCs w:val="22"/>
        </w:rPr>
        <w:t>s</w:t>
      </w:r>
      <w:r w:rsidR="003F6BAC" w:rsidRPr="007C64DD">
        <w:rPr>
          <w:sz w:val="24"/>
          <w:szCs w:val="22"/>
        </w:rPr>
        <w:t xml:space="preserve"> data sharing.</w:t>
      </w:r>
    </w:p>
    <w:p w14:paraId="12E6D3C1" w14:textId="6F3D5FB3" w:rsidR="0054043C" w:rsidRPr="007C64DD" w:rsidRDefault="00472A76" w:rsidP="007C64DD">
      <w:pPr>
        <w:spacing w:line="240" w:lineRule="auto"/>
        <w:rPr>
          <w:sz w:val="24"/>
          <w:szCs w:val="22"/>
        </w:rPr>
      </w:pPr>
      <w:r w:rsidRPr="007C64DD">
        <w:rPr>
          <w:sz w:val="24"/>
          <w:szCs w:val="22"/>
        </w:rPr>
        <w:t xml:space="preserve">Opportunity 3: </w:t>
      </w:r>
      <w:r w:rsidR="00AC5EDD" w:rsidRPr="007C64DD">
        <w:rPr>
          <w:sz w:val="24"/>
          <w:szCs w:val="22"/>
        </w:rPr>
        <w:t>Opening</w:t>
      </w:r>
      <w:r w:rsidR="00481FDE" w:rsidRPr="007C64DD">
        <w:rPr>
          <w:sz w:val="24"/>
          <w:szCs w:val="22"/>
        </w:rPr>
        <w:t xml:space="preserve"> </w:t>
      </w:r>
      <w:r w:rsidR="00DA6D5F" w:rsidRPr="007C64DD">
        <w:rPr>
          <w:sz w:val="24"/>
          <w:szCs w:val="22"/>
        </w:rPr>
        <w:t xml:space="preserve">Up </w:t>
      </w:r>
      <w:r w:rsidR="003B00CD" w:rsidRPr="007C64DD">
        <w:rPr>
          <w:sz w:val="24"/>
          <w:szCs w:val="22"/>
        </w:rPr>
        <w:t xml:space="preserve">the </w:t>
      </w:r>
      <w:r w:rsidR="00CD0450" w:rsidRPr="007C64DD">
        <w:rPr>
          <w:sz w:val="24"/>
          <w:szCs w:val="22"/>
        </w:rPr>
        <w:t xml:space="preserve">Tracking Capability as Digital Offerings </w:t>
      </w:r>
    </w:p>
    <w:p w14:paraId="59824998" w14:textId="00AA1831" w:rsidR="00CD6CF3" w:rsidRPr="007C64DD" w:rsidRDefault="00F07A3B" w:rsidP="007C64DD">
      <w:pPr>
        <w:spacing w:line="240" w:lineRule="auto"/>
        <w:rPr>
          <w:sz w:val="24"/>
          <w:szCs w:val="22"/>
        </w:rPr>
      </w:pPr>
      <w:r w:rsidRPr="007C64DD">
        <w:rPr>
          <w:sz w:val="24"/>
          <w:szCs w:val="22"/>
        </w:rPr>
        <w:t>As</w:t>
      </w:r>
      <w:r w:rsidR="00D26F1E" w:rsidRPr="007C64DD">
        <w:rPr>
          <w:sz w:val="24"/>
          <w:szCs w:val="22"/>
        </w:rPr>
        <w:t xml:space="preserve"> </w:t>
      </w:r>
      <w:r w:rsidR="002C670B" w:rsidRPr="007C64DD">
        <w:rPr>
          <w:sz w:val="24"/>
          <w:szCs w:val="22"/>
        </w:rPr>
        <w:t xml:space="preserve">technology leaders </w:t>
      </w:r>
      <w:r w:rsidR="0078691E" w:rsidRPr="007C64DD">
        <w:rPr>
          <w:sz w:val="24"/>
          <w:szCs w:val="22"/>
        </w:rPr>
        <w:t xml:space="preserve">in our study were </w:t>
      </w:r>
      <w:r w:rsidRPr="007C64DD">
        <w:rPr>
          <w:sz w:val="24"/>
          <w:szCs w:val="22"/>
        </w:rPr>
        <w:t>progress</w:t>
      </w:r>
      <w:r w:rsidR="0078691E" w:rsidRPr="007C64DD">
        <w:rPr>
          <w:sz w:val="24"/>
          <w:szCs w:val="22"/>
        </w:rPr>
        <w:t>ing</w:t>
      </w:r>
      <w:r w:rsidRPr="007C64DD">
        <w:rPr>
          <w:sz w:val="24"/>
          <w:szCs w:val="22"/>
        </w:rPr>
        <w:t xml:space="preserve"> on developing digital and data capabilities</w:t>
      </w:r>
      <w:r w:rsidR="00EB7F4B" w:rsidRPr="007C64DD">
        <w:rPr>
          <w:sz w:val="24"/>
          <w:szCs w:val="22"/>
        </w:rPr>
        <w:t xml:space="preserve"> for </w:t>
      </w:r>
      <w:r w:rsidR="00AC5EDD" w:rsidRPr="007C64DD">
        <w:rPr>
          <w:sz w:val="24"/>
          <w:szCs w:val="22"/>
        </w:rPr>
        <w:t>carbon emission reduction</w:t>
      </w:r>
      <w:r w:rsidRPr="007C64DD">
        <w:rPr>
          <w:sz w:val="24"/>
          <w:szCs w:val="22"/>
        </w:rPr>
        <w:t xml:space="preserve">, they </w:t>
      </w:r>
      <w:r w:rsidR="0078691E" w:rsidRPr="007C64DD">
        <w:rPr>
          <w:sz w:val="24"/>
          <w:szCs w:val="22"/>
        </w:rPr>
        <w:t xml:space="preserve">were starting to </w:t>
      </w:r>
      <w:r w:rsidR="00ED698C" w:rsidRPr="007C64DD">
        <w:rPr>
          <w:sz w:val="24"/>
          <w:szCs w:val="22"/>
        </w:rPr>
        <w:t xml:space="preserve">provide </w:t>
      </w:r>
      <w:r w:rsidR="00CD47BF" w:rsidRPr="007C64DD">
        <w:rPr>
          <w:sz w:val="24"/>
          <w:szCs w:val="22"/>
        </w:rPr>
        <w:t xml:space="preserve">the capabilities as digital offerings </w:t>
      </w:r>
      <w:r w:rsidRPr="007C64DD">
        <w:rPr>
          <w:sz w:val="24"/>
          <w:szCs w:val="22"/>
        </w:rPr>
        <w:lastRenderedPageBreak/>
        <w:t xml:space="preserve">to </w:t>
      </w:r>
      <w:r w:rsidR="002C670B" w:rsidRPr="007C64DD">
        <w:rPr>
          <w:sz w:val="24"/>
          <w:szCs w:val="22"/>
        </w:rPr>
        <w:t xml:space="preserve">customers </w:t>
      </w:r>
      <w:r w:rsidR="003B00CD" w:rsidRPr="007C64DD">
        <w:rPr>
          <w:sz w:val="24"/>
          <w:szCs w:val="22"/>
        </w:rPr>
        <w:t>and suppliers</w:t>
      </w:r>
      <w:r w:rsidR="00A92ABA" w:rsidRPr="007C64DD">
        <w:rPr>
          <w:sz w:val="24"/>
          <w:szCs w:val="22"/>
        </w:rPr>
        <w:t xml:space="preserve"> </w:t>
      </w:r>
      <w:r w:rsidRPr="007C64DD">
        <w:rPr>
          <w:sz w:val="24"/>
          <w:szCs w:val="22"/>
        </w:rPr>
        <w:t xml:space="preserve">to </w:t>
      </w:r>
      <w:r w:rsidR="00DA6D5F" w:rsidRPr="007C64DD">
        <w:rPr>
          <w:sz w:val="24"/>
          <w:szCs w:val="22"/>
        </w:rPr>
        <w:t xml:space="preserve">help </w:t>
      </w:r>
      <w:r w:rsidR="00CD47BF" w:rsidRPr="007C64DD">
        <w:rPr>
          <w:sz w:val="24"/>
          <w:szCs w:val="22"/>
        </w:rPr>
        <w:t>them</w:t>
      </w:r>
      <w:r w:rsidR="00DA6D5F" w:rsidRPr="007C64DD">
        <w:rPr>
          <w:sz w:val="24"/>
          <w:szCs w:val="22"/>
        </w:rPr>
        <w:t xml:space="preserve"> </w:t>
      </w:r>
      <w:r w:rsidR="002C670B" w:rsidRPr="007C64DD">
        <w:rPr>
          <w:sz w:val="24"/>
          <w:szCs w:val="22"/>
        </w:rPr>
        <w:t xml:space="preserve">achieve </w:t>
      </w:r>
      <w:r w:rsidR="001A6700" w:rsidRPr="007C64DD">
        <w:rPr>
          <w:sz w:val="24"/>
          <w:szCs w:val="22"/>
        </w:rPr>
        <w:t>emission reduction</w:t>
      </w:r>
      <w:r w:rsidR="002C670B" w:rsidRPr="007C64DD">
        <w:rPr>
          <w:sz w:val="24"/>
          <w:szCs w:val="22"/>
        </w:rPr>
        <w:t xml:space="preserve"> targets and comply with regulations.</w:t>
      </w:r>
      <w:r w:rsidR="00092F8D" w:rsidRPr="007C64DD">
        <w:rPr>
          <w:sz w:val="24"/>
          <w:szCs w:val="22"/>
        </w:rPr>
        <w:t xml:space="preserve"> </w:t>
      </w:r>
    </w:p>
    <w:p w14:paraId="40B5443D" w14:textId="2CB5FB39" w:rsidR="003C5BFE" w:rsidRPr="007C64DD" w:rsidRDefault="00472A76" w:rsidP="007C64DD">
      <w:pPr>
        <w:spacing w:line="240" w:lineRule="auto"/>
        <w:rPr>
          <w:sz w:val="24"/>
          <w:szCs w:val="22"/>
        </w:rPr>
      </w:pPr>
      <w:r w:rsidRPr="007C64DD">
        <w:rPr>
          <w:sz w:val="24"/>
          <w:szCs w:val="22"/>
        </w:rPr>
        <w:t xml:space="preserve">One example is </w:t>
      </w:r>
      <w:r w:rsidR="00F07A3B" w:rsidRPr="007C64DD">
        <w:rPr>
          <w:sz w:val="24"/>
          <w:szCs w:val="22"/>
        </w:rPr>
        <w:t>Cemex</w:t>
      </w:r>
      <w:r w:rsidRPr="007C64DD">
        <w:rPr>
          <w:sz w:val="24"/>
          <w:szCs w:val="22"/>
        </w:rPr>
        <w:t xml:space="preserve">, </w:t>
      </w:r>
      <w:r w:rsidR="00F07A3B" w:rsidRPr="007C64DD">
        <w:rPr>
          <w:sz w:val="24"/>
          <w:szCs w:val="22"/>
        </w:rPr>
        <w:t>a global building materials company with</w:t>
      </w:r>
      <w:r w:rsidR="001F71FD" w:rsidRPr="007C64DD">
        <w:rPr>
          <w:sz w:val="24"/>
          <w:szCs w:val="22"/>
        </w:rPr>
        <w:t xml:space="preserve"> </w:t>
      </w:r>
      <w:r w:rsidR="00607C1E" w:rsidRPr="007C64DD">
        <w:rPr>
          <w:sz w:val="24"/>
          <w:szCs w:val="22"/>
        </w:rPr>
        <w:t>2023 revenues of</w:t>
      </w:r>
      <w:r w:rsidR="00927138" w:rsidRPr="007C64DD">
        <w:rPr>
          <w:sz w:val="24"/>
          <w:szCs w:val="22"/>
        </w:rPr>
        <w:t xml:space="preserve"> </w:t>
      </w:r>
      <w:r w:rsidR="001F71FD" w:rsidRPr="007C64DD">
        <w:rPr>
          <w:sz w:val="24"/>
          <w:szCs w:val="22"/>
        </w:rPr>
        <w:t>1</w:t>
      </w:r>
      <w:r w:rsidR="00EB7F4B" w:rsidRPr="007C64DD">
        <w:rPr>
          <w:sz w:val="24"/>
          <w:szCs w:val="22"/>
        </w:rPr>
        <w:t>7</w:t>
      </w:r>
      <w:r w:rsidR="001F71FD" w:rsidRPr="007C64DD">
        <w:rPr>
          <w:sz w:val="24"/>
          <w:szCs w:val="22"/>
        </w:rPr>
        <w:t>.</w:t>
      </w:r>
      <w:r w:rsidR="00730431" w:rsidRPr="007C64DD">
        <w:rPr>
          <w:sz w:val="24"/>
          <w:szCs w:val="22"/>
        </w:rPr>
        <w:t>4</w:t>
      </w:r>
      <w:r w:rsidRPr="007C64DD">
        <w:rPr>
          <w:sz w:val="24"/>
          <w:szCs w:val="22"/>
        </w:rPr>
        <w:t xml:space="preserve"> </w:t>
      </w:r>
      <w:r w:rsidR="00730431" w:rsidRPr="007C64DD">
        <w:rPr>
          <w:sz w:val="24"/>
          <w:szCs w:val="22"/>
        </w:rPr>
        <w:t xml:space="preserve">billion </w:t>
      </w:r>
      <w:r w:rsidR="00000C87" w:rsidRPr="007C64DD">
        <w:rPr>
          <w:sz w:val="24"/>
          <w:szCs w:val="22"/>
        </w:rPr>
        <w:t xml:space="preserve">US dollars </w:t>
      </w:r>
      <w:r w:rsidR="00747197" w:rsidRPr="007C64DD">
        <w:rPr>
          <w:sz w:val="24"/>
          <w:szCs w:val="22"/>
        </w:rPr>
        <w:t>from</w:t>
      </w:r>
      <w:r w:rsidR="00F07A3B" w:rsidRPr="007C64DD">
        <w:rPr>
          <w:sz w:val="24"/>
          <w:szCs w:val="22"/>
        </w:rPr>
        <w:t xml:space="preserve"> </w:t>
      </w:r>
      <w:r w:rsidR="00741D00" w:rsidRPr="007C64DD">
        <w:rPr>
          <w:sz w:val="24"/>
          <w:szCs w:val="22"/>
        </w:rPr>
        <w:t>four core businesses</w:t>
      </w:r>
      <w:r w:rsidR="00607C1E" w:rsidRPr="007C64DD">
        <w:rPr>
          <w:sz w:val="24"/>
          <w:szCs w:val="22"/>
        </w:rPr>
        <w:t>: c</w:t>
      </w:r>
      <w:r w:rsidR="002B079C" w:rsidRPr="007C64DD">
        <w:rPr>
          <w:sz w:val="24"/>
          <w:szCs w:val="22"/>
        </w:rPr>
        <w:t xml:space="preserve">ement, </w:t>
      </w:r>
      <w:r w:rsidR="00607C1E" w:rsidRPr="007C64DD">
        <w:rPr>
          <w:sz w:val="24"/>
          <w:szCs w:val="22"/>
        </w:rPr>
        <w:t>ready</w:t>
      </w:r>
      <w:r w:rsidR="002B079C" w:rsidRPr="007C64DD">
        <w:rPr>
          <w:sz w:val="24"/>
          <w:szCs w:val="22"/>
        </w:rPr>
        <w:t xml:space="preserve">-mix </w:t>
      </w:r>
      <w:r w:rsidR="00607C1E" w:rsidRPr="007C64DD">
        <w:rPr>
          <w:sz w:val="24"/>
          <w:szCs w:val="22"/>
        </w:rPr>
        <w:t>concrete</w:t>
      </w:r>
      <w:r w:rsidR="002B079C" w:rsidRPr="007C64DD">
        <w:rPr>
          <w:sz w:val="24"/>
          <w:szCs w:val="22"/>
        </w:rPr>
        <w:t xml:space="preserve">, </w:t>
      </w:r>
      <w:r w:rsidR="00607C1E" w:rsidRPr="007C64DD">
        <w:rPr>
          <w:sz w:val="24"/>
          <w:szCs w:val="22"/>
        </w:rPr>
        <w:t>aggregates</w:t>
      </w:r>
      <w:r w:rsidR="002B079C" w:rsidRPr="007C64DD">
        <w:rPr>
          <w:sz w:val="24"/>
          <w:szCs w:val="22"/>
        </w:rPr>
        <w:t xml:space="preserve">, and </w:t>
      </w:r>
      <w:r w:rsidR="00607C1E" w:rsidRPr="007C64DD">
        <w:rPr>
          <w:sz w:val="24"/>
          <w:szCs w:val="22"/>
        </w:rPr>
        <w:t>urbanization solutions</w:t>
      </w:r>
      <w:r w:rsidR="001F71FD" w:rsidRPr="007C64DD">
        <w:rPr>
          <w:sz w:val="24"/>
          <w:szCs w:val="22"/>
        </w:rPr>
        <w:t xml:space="preserve">. </w:t>
      </w:r>
      <w:r w:rsidR="001C715B" w:rsidRPr="007C64DD">
        <w:rPr>
          <w:sz w:val="24"/>
          <w:szCs w:val="22"/>
        </w:rPr>
        <w:t xml:space="preserve">In a recent interview with MIT CISR, Cemex CEO Fernando </w:t>
      </w:r>
      <w:r w:rsidR="00747197" w:rsidRPr="007C64DD">
        <w:rPr>
          <w:sz w:val="24"/>
          <w:szCs w:val="22"/>
        </w:rPr>
        <w:t>González</w:t>
      </w:r>
      <w:r w:rsidR="00747197" w:rsidRPr="007C64DD" w:rsidDel="00747197">
        <w:rPr>
          <w:sz w:val="24"/>
          <w:szCs w:val="22"/>
        </w:rPr>
        <w:t xml:space="preserve"> </w:t>
      </w:r>
      <w:r w:rsidR="001C715B" w:rsidRPr="007C64DD">
        <w:rPr>
          <w:sz w:val="24"/>
          <w:szCs w:val="22"/>
        </w:rPr>
        <w:t xml:space="preserve">said that digital technologies have the highest power of transformation because they enable a superior customer experience. </w:t>
      </w:r>
      <w:r w:rsidR="00257515" w:rsidRPr="007C64DD">
        <w:rPr>
          <w:sz w:val="24"/>
          <w:szCs w:val="22"/>
        </w:rPr>
        <w:t xml:space="preserve">Leaders from </w:t>
      </w:r>
      <w:r w:rsidR="008918D3" w:rsidRPr="007C64DD">
        <w:rPr>
          <w:sz w:val="24"/>
          <w:szCs w:val="22"/>
        </w:rPr>
        <w:t>Cemex</w:t>
      </w:r>
      <w:r w:rsidR="00257515" w:rsidRPr="007C64DD">
        <w:rPr>
          <w:sz w:val="24"/>
          <w:szCs w:val="22"/>
        </w:rPr>
        <w:t>’s</w:t>
      </w:r>
      <w:r w:rsidR="008918D3" w:rsidRPr="007C64DD">
        <w:rPr>
          <w:sz w:val="24"/>
          <w:szCs w:val="22"/>
        </w:rPr>
        <w:t xml:space="preserve"> </w:t>
      </w:r>
      <w:r w:rsidR="00334A3A" w:rsidRPr="007C64DD">
        <w:rPr>
          <w:sz w:val="24"/>
          <w:szCs w:val="22"/>
        </w:rPr>
        <w:t>d</w:t>
      </w:r>
      <w:r w:rsidR="00D6285D" w:rsidRPr="007C64DD">
        <w:rPr>
          <w:sz w:val="24"/>
          <w:szCs w:val="22"/>
        </w:rPr>
        <w:t xml:space="preserve">igital and </w:t>
      </w:r>
      <w:r w:rsidR="00334A3A" w:rsidRPr="007C64DD">
        <w:rPr>
          <w:sz w:val="24"/>
          <w:szCs w:val="22"/>
        </w:rPr>
        <w:t>s</w:t>
      </w:r>
      <w:r w:rsidR="00D6285D" w:rsidRPr="007C64DD">
        <w:rPr>
          <w:sz w:val="24"/>
          <w:szCs w:val="22"/>
        </w:rPr>
        <w:t xml:space="preserve">ustainability </w:t>
      </w:r>
      <w:r w:rsidR="00257515" w:rsidRPr="007C64DD">
        <w:rPr>
          <w:sz w:val="24"/>
          <w:szCs w:val="22"/>
        </w:rPr>
        <w:t xml:space="preserve">units </w:t>
      </w:r>
      <w:r w:rsidR="00DC60BE" w:rsidRPr="007C64DD">
        <w:rPr>
          <w:sz w:val="24"/>
          <w:szCs w:val="22"/>
        </w:rPr>
        <w:t xml:space="preserve">apply this philosophy as they </w:t>
      </w:r>
      <w:r w:rsidR="00D6285D" w:rsidRPr="007C64DD">
        <w:rPr>
          <w:sz w:val="24"/>
          <w:szCs w:val="22"/>
        </w:rPr>
        <w:t xml:space="preserve">collaborate to create </w:t>
      </w:r>
      <w:r w:rsidR="008918D3" w:rsidRPr="007C64DD">
        <w:rPr>
          <w:sz w:val="24"/>
          <w:szCs w:val="22"/>
        </w:rPr>
        <w:t xml:space="preserve">digital offerings that </w:t>
      </w:r>
      <w:r w:rsidR="00EB7F4B" w:rsidRPr="007C64DD">
        <w:rPr>
          <w:sz w:val="24"/>
          <w:szCs w:val="22"/>
        </w:rPr>
        <w:t xml:space="preserve">help customers and suppliers </w:t>
      </w:r>
      <w:r w:rsidR="00DC60BE" w:rsidRPr="007C64DD">
        <w:rPr>
          <w:sz w:val="24"/>
          <w:szCs w:val="22"/>
        </w:rPr>
        <w:t>reduce</w:t>
      </w:r>
      <w:r w:rsidR="008918D3" w:rsidRPr="007C64DD">
        <w:rPr>
          <w:sz w:val="24"/>
          <w:szCs w:val="22"/>
        </w:rPr>
        <w:t xml:space="preserve"> </w:t>
      </w:r>
      <w:r w:rsidR="00EB7F4B" w:rsidRPr="007C64DD">
        <w:rPr>
          <w:sz w:val="24"/>
          <w:szCs w:val="22"/>
        </w:rPr>
        <w:t xml:space="preserve">their </w:t>
      </w:r>
      <w:r w:rsidR="008918D3" w:rsidRPr="007C64DD">
        <w:rPr>
          <w:sz w:val="24"/>
          <w:szCs w:val="22"/>
        </w:rPr>
        <w:t>carbon emissio</w:t>
      </w:r>
      <w:r w:rsidR="00DC60BE" w:rsidRPr="007C64DD">
        <w:rPr>
          <w:sz w:val="24"/>
          <w:szCs w:val="22"/>
        </w:rPr>
        <w:t>ns</w:t>
      </w:r>
      <w:r w:rsidR="00D6285D" w:rsidRPr="007C64DD">
        <w:rPr>
          <w:sz w:val="24"/>
          <w:szCs w:val="22"/>
        </w:rPr>
        <w:t>.</w:t>
      </w:r>
    </w:p>
    <w:p w14:paraId="7DCE90E1" w14:textId="5B697077" w:rsidR="004560F9" w:rsidRPr="007C64DD" w:rsidRDefault="00D6285D" w:rsidP="007C64DD">
      <w:pPr>
        <w:spacing w:line="240" w:lineRule="auto"/>
        <w:rPr>
          <w:sz w:val="24"/>
          <w:szCs w:val="22"/>
        </w:rPr>
      </w:pPr>
      <w:r w:rsidRPr="007C64DD">
        <w:rPr>
          <w:sz w:val="24"/>
          <w:szCs w:val="22"/>
        </w:rPr>
        <w:t xml:space="preserve">For example, </w:t>
      </w:r>
      <w:r w:rsidR="00DC60BE" w:rsidRPr="007C64DD">
        <w:rPr>
          <w:sz w:val="24"/>
          <w:szCs w:val="22"/>
        </w:rPr>
        <w:t>in</w:t>
      </w:r>
      <w:r w:rsidR="003C5BFE" w:rsidRPr="007C64DD">
        <w:rPr>
          <w:sz w:val="24"/>
          <w:szCs w:val="22"/>
        </w:rPr>
        <w:t xml:space="preserve"> January 2023, Cemex </w:t>
      </w:r>
      <w:r w:rsidR="00DC60BE" w:rsidRPr="007C64DD">
        <w:rPr>
          <w:sz w:val="24"/>
          <w:szCs w:val="22"/>
        </w:rPr>
        <w:t>launched</w:t>
      </w:r>
      <w:r w:rsidR="003C5BFE" w:rsidRPr="007C64DD">
        <w:rPr>
          <w:sz w:val="24"/>
          <w:szCs w:val="22"/>
        </w:rPr>
        <w:t xml:space="preserve"> a </w:t>
      </w:r>
      <w:r w:rsidR="00DC60BE" w:rsidRPr="007C64DD">
        <w:rPr>
          <w:sz w:val="24"/>
          <w:szCs w:val="22"/>
        </w:rPr>
        <w:t xml:space="preserve">digital </w:t>
      </w:r>
      <w:r w:rsidR="003C5BFE" w:rsidRPr="007C64DD">
        <w:rPr>
          <w:sz w:val="24"/>
          <w:szCs w:val="22"/>
        </w:rPr>
        <w:t>initiative named Cemex Go Acceleration,</w:t>
      </w:r>
      <w:r w:rsidR="00257515" w:rsidRPr="007C64DD">
        <w:rPr>
          <w:sz w:val="24"/>
          <w:szCs w:val="22"/>
        </w:rPr>
        <w:t xml:space="preserve"> </w:t>
      </w:r>
      <w:r w:rsidRPr="007C64DD">
        <w:rPr>
          <w:sz w:val="24"/>
          <w:szCs w:val="22"/>
        </w:rPr>
        <w:t xml:space="preserve">which focuses on increasing </w:t>
      </w:r>
      <w:r w:rsidR="00DC60BE" w:rsidRPr="007C64DD">
        <w:rPr>
          <w:sz w:val="24"/>
          <w:szCs w:val="22"/>
        </w:rPr>
        <w:t xml:space="preserve">the </w:t>
      </w:r>
      <w:r w:rsidRPr="007C64DD">
        <w:rPr>
          <w:sz w:val="24"/>
          <w:szCs w:val="22"/>
        </w:rPr>
        <w:t xml:space="preserve">customer adoption of </w:t>
      </w:r>
      <w:r w:rsidR="00257515" w:rsidRPr="007C64DD">
        <w:rPr>
          <w:sz w:val="24"/>
          <w:szCs w:val="22"/>
        </w:rPr>
        <w:t xml:space="preserve">the company’s </w:t>
      </w:r>
      <w:r w:rsidRPr="007C64DD">
        <w:rPr>
          <w:sz w:val="24"/>
          <w:szCs w:val="22"/>
        </w:rPr>
        <w:t xml:space="preserve">Cemex Go </w:t>
      </w:r>
      <w:r w:rsidR="000E113A" w:rsidRPr="007C64DD">
        <w:rPr>
          <w:sz w:val="24"/>
          <w:szCs w:val="22"/>
        </w:rPr>
        <w:t xml:space="preserve">customer app </w:t>
      </w:r>
      <w:r w:rsidRPr="007C64DD">
        <w:rPr>
          <w:sz w:val="24"/>
          <w:szCs w:val="22"/>
        </w:rPr>
        <w:t xml:space="preserve">and measuring </w:t>
      </w:r>
      <w:r w:rsidR="008918D3" w:rsidRPr="007C64DD">
        <w:rPr>
          <w:sz w:val="24"/>
          <w:szCs w:val="22"/>
        </w:rPr>
        <w:t xml:space="preserve">the </w:t>
      </w:r>
      <w:r w:rsidRPr="007C64DD">
        <w:rPr>
          <w:sz w:val="24"/>
          <w:szCs w:val="22"/>
        </w:rPr>
        <w:t xml:space="preserve">value </w:t>
      </w:r>
      <w:r w:rsidR="00257515" w:rsidRPr="007C64DD">
        <w:rPr>
          <w:sz w:val="24"/>
          <w:szCs w:val="22"/>
        </w:rPr>
        <w:t>it generates</w:t>
      </w:r>
      <w:r w:rsidR="002D166F" w:rsidRPr="007C64DD">
        <w:rPr>
          <w:sz w:val="24"/>
          <w:szCs w:val="22"/>
        </w:rPr>
        <w:t xml:space="preserve">, </w:t>
      </w:r>
      <w:r w:rsidR="008918D3" w:rsidRPr="007C64DD">
        <w:rPr>
          <w:sz w:val="24"/>
          <w:szCs w:val="22"/>
        </w:rPr>
        <w:t xml:space="preserve">such as </w:t>
      </w:r>
      <w:r w:rsidR="00257515" w:rsidRPr="007C64DD">
        <w:rPr>
          <w:sz w:val="24"/>
          <w:szCs w:val="22"/>
        </w:rPr>
        <w:t xml:space="preserve">by </w:t>
      </w:r>
      <w:r w:rsidRPr="007C64DD">
        <w:rPr>
          <w:sz w:val="24"/>
          <w:szCs w:val="22"/>
        </w:rPr>
        <w:t xml:space="preserve">reducing the cost to serve, increasing </w:t>
      </w:r>
      <w:r w:rsidR="00257515" w:rsidRPr="007C64DD">
        <w:rPr>
          <w:sz w:val="24"/>
          <w:szCs w:val="22"/>
        </w:rPr>
        <w:t xml:space="preserve">the </w:t>
      </w:r>
      <w:r w:rsidRPr="007C64DD">
        <w:rPr>
          <w:sz w:val="24"/>
          <w:szCs w:val="22"/>
        </w:rPr>
        <w:t>speed of managing day-to-day requirements of construction sites, and reducing carbon emissions.</w:t>
      </w:r>
      <w:r w:rsidR="008918D3" w:rsidRPr="007C64DD">
        <w:rPr>
          <w:sz w:val="24"/>
          <w:szCs w:val="22"/>
        </w:rPr>
        <w:t xml:space="preserve"> </w:t>
      </w:r>
      <w:r w:rsidRPr="007C64DD">
        <w:rPr>
          <w:sz w:val="24"/>
          <w:szCs w:val="22"/>
        </w:rPr>
        <w:t xml:space="preserve">As part of Cemex Go </w:t>
      </w:r>
      <w:r w:rsidR="000E113A" w:rsidRPr="007C64DD">
        <w:rPr>
          <w:sz w:val="24"/>
          <w:szCs w:val="22"/>
        </w:rPr>
        <w:t>A</w:t>
      </w:r>
      <w:r w:rsidRPr="007C64DD">
        <w:rPr>
          <w:sz w:val="24"/>
          <w:szCs w:val="22"/>
        </w:rPr>
        <w:t xml:space="preserve">cceleration, </w:t>
      </w:r>
      <w:r w:rsidR="008918D3" w:rsidRPr="007C64DD">
        <w:rPr>
          <w:sz w:val="24"/>
          <w:szCs w:val="22"/>
        </w:rPr>
        <w:t xml:space="preserve">the </w:t>
      </w:r>
      <w:r w:rsidRPr="007C64DD">
        <w:rPr>
          <w:sz w:val="24"/>
          <w:szCs w:val="22"/>
        </w:rPr>
        <w:t xml:space="preserve">Digital </w:t>
      </w:r>
      <w:r w:rsidR="008918D3" w:rsidRPr="007C64DD">
        <w:rPr>
          <w:sz w:val="24"/>
          <w:szCs w:val="22"/>
        </w:rPr>
        <w:t xml:space="preserve">team </w:t>
      </w:r>
      <w:r w:rsidRPr="007C64DD">
        <w:rPr>
          <w:sz w:val="24"/>
          <w:szCs w:val="22"/>
        </w:rPr>
        <w:t xml:space="preserve">leads proofs of concept </w:t>
      </w:r>
      <w:r w:rsidR="000E0FF9" w:rsidRPr="007C64DD">
        <w:rPr>
          <w:sz w:val="24"/>
          <w:szCs w:val="22"/>
        </w:rPr>
        <w:t xml:space="preserve">and </w:t>
      </w:r>
      <w:r w:rsidRPr="007C64DD">
        <w:rPr>
          <w:sz w:val="24"/>
          <w:szCs w:val="22"/>
        </w:rPr>
        <w:t xml:space="preserve">collaborates with Sustainability leaders to embed </w:t>
      </w:r>
      <w:r w:rsidR="008918D3" w:rsidRPr="007C64DD">
        <w:rPr>
          <w:sz w:val="24"/>
          <w:szCs w:val="22"/>
        </w:rPr>
        <w:t>carbon emission goals</w:t>
      </w:r>
      <w:r w:rsidRPr="007C64DD">
        <w:rPr>
          <w:sz w:val="24"/>
          <w:szCs w:val="22"/>
        </w:rPr>
        <w:t xml:space="preserve">. </w:t>
      </w:r>
      <w:r w:rsidR="008918D3" w:rsidRPr="007C64DD">
        <w:rPr>
          <w:sz w:val="24"/>
          <w:szCs w:val="22"/>
        </w:rPr>
        <w:t>One</w:t>
      </w:r>
      <w:r w:rsidRPr="007C64DD">
        <w:rPr>
          <w:sz w:val="24"/>
          <w:szCs w:val="22"/>
        </w:rPr>
        <w:t xml:space="preserve"> pilot </w:t>
      </w:r>
      <w:r w:rsidR="002D166F" w:rsidRPr="007C64DD">
        <w:rPr>
          <w:sz w:val="24"/>
          <w:szCs w:val="22"/>
        </w:rPr>
        <w:t xml:space="preserve">initiative </w:t>
      </w:r>
      <w:r w:rsidRPr="007C64DD">
        <w:rPr>
          <w:sz w:val="24"/>
          <w:szCs w:val="22"/>
        </w:rPr>
        <w:t>in Mexico</w:t>
      </w:r>
      <w:r w:rsidR="008918D3" w:rsidRPr="007C64DD">
        <w:rPr>
          <w:sz w:val="24"/>
          <w:szCs w:val="22"/>
        </w:rPr>
        <w:t xml:space="preserve"> </w:t>
      </w:r>
      <w:r w:rsidR="00121C22" w:rsidRPr="007C64DD">
        <w:rPr>
          <w:sz w:val="24"/>
          <w:szCs w:val="22"/>
        </w:rPr>
        <w:t xml:space="preserve">that </w:t>
      </w:r>
      <w:r w:rsidR="008918D3" w:rsidRPr="007C64DD">
        <w:rPr>
          <w:sz w:val="24"/>
          <w:szCs w:val="22"/>
        </w:rPr>
        <w:t xml:space="preserve">is </w:t>
      </w:r>
      <w:r w:rsidRPr="007C64DD">
        <w:rPr>
          <w:sz w:val="24"/>
          <w:szCs w:val="22"/>
        </w:rPr>
        <w:t xml:space="preserve">expanding </w:t>
      </w:r>
      <w:r w:rsidR="00121C22" w:rsidRPr="007C64DD">
        <w:rPr>
          <w:sz w:val="24"/>
          <w:szCs w:val="22"/>
        </w:rPr>
        <w:t xml:space="preserve">currently </w:t>
      </w:r>
      <w:r w:rsidRPr="007C64DD">
        <w:rPr>
          <w:sz w:val="24"/>
          <w:szCs w:val="22"/>
        </w:rPr>
        <w:t xml:space="preserve">to the US and </w:t>
      </w:r>
      <w:r w:rsidR="00121C22" w:rsidRPr="007C64DD">
        <w:rPr>
          <w:sz w:val="24"/>
          <w:szCs w:val="22"/>
        </w:rPr>
        <w:t xml:space="preserve">soon </w:t>
      </w:r>
      <w:r w:rsidR="002D166F" w:rsidRPr="007C64DD">
        <w:rPr>
          <w:sz w:val="24"/>
          <w:szCs w:val="22"/>
        </w:rPr>
        <w:t xml:space="preserve">to </w:t>
      </w:r>
      <w:r w:rsidRPr="007C64DD">
        <w:rPr>
          <w:sz w:val="24"/>
          <w:szCs w:val="22"/>
        </w:rPr>
        <w:t>Europe</w:t>
      </w:r>
      <w:r w:rsidR="008918D3" w:rsidRPr="007C64DD">
        <w:rPr>
          <w:sz w:val="24"/>
          <w:szCs w:val="22"/>
        </w:rPr>
        <w:t xml:space="preserve"> </w:t>
      </w:r>
      <w:r w:rsidRPr="007C64DD">
        <w:rPr>
          <w:sz w:val="24"/>
          <w:szCs w:val="22"/>
        </w:rPr>
        <w:t xml:space="preserve">uses AI to optimize </w:t>
      </w:r>
      <w:r w:rsidR="00121C22" w:rsidRPr="007C64DD">
        <w:rPr>
          <w:sz w:val="24"/>
          <w:szCs w:val="22"/>
        </w:rPr>
        <w:t xml:space="preserve">drivers’ </w:t>
      </w:r>
      <w:r w:rsidRPr="007C64DD">
        <w:rPr>
          <w:sz w:val="24"/>
          <w:szCs w:val="22"/>
        </w:rPr>
        <w:t>travel distance and make immediate changes to deliver</w:t>
      </w:r>
      <w:r w:rsidR="002D166F" w:rsidRPr="007C64DD">
        <w:rPr>
          <w:sz w:val="24"/>
          <w:szCs w:val="22"/>
        </w:rPr>
        <w:t>y plans</w:t>
      </w:r>
      <w:r w:rsidR="00E15C43" w:rsidRPr="007C64DD">
        <w:rPr>
          <w:sz w:val="24"/>
          <w:szCs w:val="22"/>
        </w:rPr>
        <w:t xml:space="preserve">, which </w:t>
      </w:r>
      <w:r w:rsidR="00E00FC4" w:rsidRPr="007C64DD">
        <w:rPr>
          <w:sz w:val="24"/>
          <w:szCs w:val="22"/>
        </w:rPr>
        <w:t xml:space="preserve">also </w:t>
      </w:r>
      <w:r w:rsidR="00E15C43" w:rsidRPr="007C64DD">
        <w:rPr>
          <w:sz w:val="24"/>
          <w:szCs w:val="22"/>
        </w:rPr>
        <w:t>reduce</w:t>
      </w:r>
      <w:r w:rsidR="002D166F" w:rsidRPr="007C64DD">
        <w:rPr>
          <w:sz w:val="24"/>
          <w:szCs w:val="22"/>
        </w:rPr>
        <w:t>s</w:t>
      </w:r>
      <w:r w:rsidR="00E15C43" w:rsidRPr="007C64DD">
        <w:rPr>
          <w:sz w:val="24"/>
          <w:szCs w:val="22"/>
        </w:rPr>
        <w:t xml:space="preserve"> </w:t>
      </w:r>
      <w:r w:rsidR="000E113A" w:rsidRPr="007C64DD">
        <w:rPr>
          <w:sz w:val="24"/>
          <w:szCs w:val="22"/>
        </w:rPr>
        <w:t xml:space="preserve">customers’ </w:t>
      </w:r>
      <w:r w:rsidRPr="007C64DD">
        <w:rPr>
          <w:sz w:val="24"/>
          <w:szCs w:val="22"/>
        </w:rPr>
        <w:t>CO2 emissions.</w:t>
      </w:r>
      <w:r w:rsidR="008918D3" w:rsidRPr="007C64DD">
        <w:rPr>
          <w:sz w:val="24"/>
          <w:szCs w:val="22"/>
        </w:rPr>
        <w:t xml:space="preserve"> </w:t>
      </w:r>
    </w:p>
    <w:p w14:paraId="40852101" w14:textId="0166A2C6" w:rsidR="00847377" w:rsidRPr="007C64DD" w:rsidRDefault="00E01952" w:rsidP="007C64DD">
      <w:pPr>
        <w:spacing w:line="240" w:lineRule="auto"/>
        <w:rPr>
          <w:sz w:val="24"/>
          <w:szCs w:val="22"/>
        </w:rPr>
      </w:pPr>
      <w:r w:rsidRPr="007C64DD">
        <w:rPr>
          <w:sz w:val="24"/>
          <w:szCs w:val="22"/>
        </w:rPr>
        <w:t xml:space="preserve">The Role of </w:t>
      </w:r>
      <w:r w:rsidR="00812291" w:rsidRPr="007C64DD">
        <w:rPr>
          <w:sz w:val="24"/>
          <w:szCs w:val="22"/>
        </w:rPr>
        <w:t>Technology Leaders in Achieving Sustainability</w:t>
      </w:r>
    </w:p>
    <w:p w14:paraId="5538F3CA" w14:textId="6B1A4615" w:rsidR="00082653" w:rsidRDefault="007E1DD5" w:rsidP="007C64DD">
      <w:pPr>
        <w:spacing w:line="240" w:lineRule="auto"/>
        <w:rPr>
          <w:sz w:val="24"/>
          <w:szCs w:val="22"/>
        </w:rPr>
      </w:pPr>
      <w:r w:rsidRPr="007C64DD">
        <w:rPr>
          <w:sz w:val="24"/>
          <w:szCs w:val="22"/>
        </w:rPr>
        <w:t>Companies need to leverage digital technologies and data if they are going to make significant progress in reducing carbon emissions</w:t>
      </w:r>
      <w:r w:rsidR="00BA171B" w:rsidRPr="007C64DD">
        <w:rPr>
          <w:sz w:val="24"/>
          <w:szCs w:val="22"/>
        </w:rPr>
        <w:t>. A</w:t>
      </w:r>
      <w:r w:rsidR="00236292" w:rsidRPr="007C64DD">
        <w:rPr>
          <w:sz w:val="24"/>
          <w:szCs w:val="22"/>
        </w:rPr>
        <w:t>n</w:t>
      </w:r>
      <w:r w:rsidRPr="007C64DD">
        <w:rPr>
          <w:sz w:val="24"/>
          <w:szCs w:val="22"/>
        </w:rPr>
        <w:t xml:space="preserve"> enterprise capability for digital sustainability, specifically for carbon emission reduction, that can be used and reused </w:t>
      </w:r>
      <w:r w:rsidR="00236292" w:rsidRPr="007C64DD">
        <w:rPr>
          <w:sz w:val="24"/>
          <w:szCs w:val="22"/>
        </w:rPr>
        <w:t>will be</w:t>
      </w:r>
      <w:r w:rsidRPr="007C64DD">
        <w:rPr>
          <w:sz w:val="24"/>
          <w:szCs w:val="22"/>
        </w:rPr>
        <w:t xml:space="preserve"> a must</w:t>
      </w:r>
      <w:r w:rsidR="00BA171B" w:rsidRPr="007C64DD">
        <w:rPr>
          <w:sz w:val="24"/>
          <w:szCs w:val="22"/>
        </w:rPr>
        <w:t>-</w:t>
      </w:r>
      <w:r w:rsidRPr="007C64DD">
        <w:rPr>
          <w:sz w:val="24"/>
          <w:szCs w:val="22"/>
        </w:rPr>
        <w:t>have for companies.</w:t>
      </w:r>
      <w:r w:rsidR="00236292" w:rsidRPr="007C64DD">
        <w:rPr>
          <w:sz w:val="24"/>
          <w:szCs w:val="22"/>
        </w:rPr>
        <w:t xml:space="preserve"> Technology leaders </w:t>
      </w:r>
      <w:r w:rsidR="00FD14EA" w:rsidRPr="007C64DD">
        <w:rPr>
          <w:sz w:val="24"/>
          <w:szCs w:val="22"/>
        </w:rPr>
        <w:t>need</w:t>
      </w:r>
      <w:r w:rsidR="007C64DD" w:rsidRPr="007C64DD">
        <w:rPr>
          <w:sz w:val="24"/>
          <w:szCs w:val="22"/>
        </w:rPr>
        <w:t xml:space="preserve"> to</w:t>
      </w:r>
      <w:r w:rsidR="00FD14EA" w:rsidRPr="007C64DD">
        <w:rPr>
          <w:sz w:val="24"/>
          <w:szCs w:val="22"/>
        </w:rPr>
        <w:t xml:space="preserve"> </w:t>
      </w:r>
      <w:r w:rsidR="000268F3" w:rsidRPr="007C64DD">
        <w:rPr>
          <w:sz w:val="24"/>
          <w:szCs w:val="22"/>
        </w:rPr>
        <w:t>play a leading role</w:t>
      </w:r>
      <w:r w:rsidR="00FD14EA" w:rsidRPr="007C64DD">
        <w:rPr>
          <w:sz w:val="24"/>
          <w:szCs w:val="22"/>
        </w:rPr>
        <w:t xml:space="preserve"> in</w:t>
      </w:r>
      <w:r w:rsidR="009C7E8B" w:rsidRPr="007C64DD">
        <w:rPr>
          <w:sz w:val="24"/>
          <w:szCs w:val="22"/>
        </w:rPr>
        <w:t xml:space="preserve"> the design and development of the platform</w:t>
      </w:r>
      <w:r w:rsidR="00FD14EA" w:rsidRPr="007C64DD">
        <w:rPr>
          <w:sz w:val="24"/>
          <w:szCs w:val="22"/>
        </w:rPr>
        <w:t>, manag</w:t>
      </w:r>
      <w:r w:rsidR="000268F3" w:rsidRPr="007C64DD">
        <w:rPr>
          <w:sz w:val="24"/>
          <w:szCs w:val="22"/>
        </w:rPr>
        <w:t>ing</w:t>
      </w:r>
      <w:r w:rsidR="00FD14EA" w:rsidRPr="007C64DD">
        <w:rPr>
          <w:sz w:val="24"/>
          <w:szCs w:val="22"/>
        </w:rPr>
        <w:t xml:space="preserve"> the </w:t>
      </w:r>
      <w:r w:rsidR="00236292" w:rsidRPr="007C64DD">
        <w:rPr>
          <w:sz w:val="24"/>
          <w:szCs w:val="22"/>
        </w:rPr>
        <w:t>cross-</w:t>
      </w:r>
      <w:r w:rsidR="009C7E8B" w:rsidRPr="007C64DD">
        <w:rPr>
          <w:sz w:val="24"/>
          <w:szCs w:val="22"/>
        </w:rPr>
        <w:t>functional internal collaboration and buy-in</w:t>
      </w:r>
      <w:r w:rsidR="00FD14EA" w:rsidRPr="007C64DD">
        <w:rPr>
          <w:sz w:val="24"/>
          <w:szCs w:val="22"/>
        </w:rPr>
        <w:t>,</w:t>
      </w:r>
      <w:r w:rsidR="009C7E8B" w:rsidRPr="007C64DD">
        <w:rPr>
          <w:sz w:val="24"/>
          <w:szCs w:val="22"/>
        </w:rPr>
        <w:t xml:space="preserve"> </w:t>
      </w:r>
      <w:r w:rsidR="00FD14EA" w:rsidRPr="007C64DD">
        <w:rPr>
          <w:sz w:val="24"/>
          <w:szCs w:val="22"/>
        </w:rPr>
        <w:t xml:space="preserve">and </w:t>
      </w:r>
      <w:r w:rsidR="003C39A5" w:rsidRPr="007C64DD">
        <w:rPr>
          <w:sz w:val="24"/>
          <w:szCs w:val="22"/>
        </w:rPr>
        <w:t>engag</w:t>
      </w:r>
      <w:r w:rsidR="000268F3" w:rsidRPr="007C64DD">
        <w:rPr>
          <w:sz w:val="24"/>
          <w:szCs w:val="22"/>
        </w:rPr>
        <w:t>ing</w:t>
      </w:r>
      <w:r w:rsidR="003C39A5" w:rsidRPr="007C64DD">
        <w:rPr>
          <w:sz w:val="24"/>
          <w:szCs w:val="22"/>
        </w:rPr>
        <w:t xml:space="preserve"> with suppliers and industry consortia. </w:t>
      </w:r>
      <w:r w:rsidR="000268F3" w:rsidRPr="007C64DD">
        <w:rPr>
          <w:sz w:val="24"/>
          <w:szCs w:val="22"/>
        </w:rPr>
        <w:t xml:space="preserve">We recommend </w:t>
      </w:r>
      <w:r w:rsidR="004C6BE3" w:rsidRPr="007C64DD">
        <w:rPr>
          <w:sz w:val="24"/>
          <w:szCs w:val="22"/>
        </w:rPr>
        <w:t xml:space="preserve">that </w:t>
      </w:r>
      <w:r w:rsidR="000268F3" w:rsidRPr="007C64DD">
        <w:rPr>
          <w:sz w:val="24"/>
          <w:szCs w:val="22"/>
        </w:rPr>
        <w:t xml:space="preserve">you assess </w:t>
      </w:r>
      <w:r w:rsidR="00145CEB" w:rsidRPr="007C64DD">
        <w:rPr>
          <w:sz w:val="24"/>
          <w:szCs w:val="22"/>
        </w:rPr>
        <w:t>you</w:t>
      </w:r>
      <w:r w:rsidR="00823080" w:rsidRPr="007C64DD">
        <w:rPr>
          <w:sz w:val="24"/>
          <w:szCs w:val="22"/>
        </w:rPr>
        <w:t>r progress on</w:t>
      </w:r>
      <w:r w:rsidR="00145CEB" w:rsidRPr="007C64DD">
        <w:rPr>
          <w:sz w:val="24"/>
          <w:szCs w:val="22"/>
        </w:rPr>
        <w:t xml:space="preserve"> building </w:t>
      </w:r>
      <w:r w:rsidR="00BC6D6A" w:rsidRPr="007C64DD">
        <w:rPr>
          <w:sz w:val="24"/>
          <w:szCs w:val="22"/>
        </w:rPr>
        <w:t xml:space="preserve">an </w:t>
      </w:r>
      <w:r w:rsidR="000268F3" w:rsidRPr="007C64DD">
        <w:rPr>
          <w:sz w:val="24"/>
          <w:szCs w:val="22"/>
        </w:rPr>
        <w:t>enterprise capability for digital sustainability</w:t>
      </w:r>
      <w:r w:rsidR="00145CEB" w:rsidRPr="007C64DD">
        <w:rPr>
          <w:sz w:val="24"/>
          <w:szCs w:val="22"/>
        </w:rPr>
        <w:t>,</w:t>
      </w:r>
      <w:r w:rsidR="000268F3" w:rsidRPr="007C64DD">
        <w:rPr>
          <w:sz w:val="24"/>
          <w:szCs w:val="22"/>
        </w:rPr>
        <w:t xml:space="preserve"> and set objectives for each of the three opportunities for scaling carbon emission reduction, focusing </w:t>
      </w:r>
      <w:r w:rsidR="00C1327F" w:rsidRPr="007C64DD">
        <w:rPr>
          <w:sz w:val="24"/>
          <w:szCs w:val="22"/>
        </w:rPr>
        <w:t xml:space="preserve">particularly on </w:t>
      </w:r>
      <w:r w:rsidR="00823080" w:rsidRPr="007C64DD">
        <w:rPr>
          <w:sz w:val="24"/>
          <w:szCs w:val="22"/>
        </w:rPr>
        <w:t>enabling</w:t>
      </w:r>
      <w:r w:rsidR="00CA0664" w:rsidRPr="007C64DD">
        <w:rPr>
          <w:sz w:val="24"/>
          <w:szCs w:val="22"/>
        </w:rPr>
        <w:t xml:space="preserve"> suppliers, partners</w:t>
      </w:r>
      <w:r w:rsidR="00EA4209" w:rsidRPr="007C64DD">
        <w:rPr>
          <w:sz w:val="24"/>
          <w:szCs w:val="22"/>
        </w:rPr>
        <w:t>, and customers</w:t>
      </w:r>
      <w:r w:rsidR="00823080" w:rsidRPr="007C64DD">
        <w:rPr>
          <w:sz w:val="24"/>
          <w:szCs w:val="22"/>
        </w:rPr>
        <w:t xml:space="preserve"> to </w:t>
      </w:r>
      <w:r w:rsidR="00BC6D6A" w:rsidRPr="007C64DD">
        <w:rPr>
          <w:sz w:val="24"/>
          <w:szCs w:val="22"/>
        </w:rPr>
        <w:t xml:space="preserve">track and optimize </w:t>
      </w:r>
      <w:r w:rsidR="00823080" w:rsidRPr="007C64DD">
        <w:rPr>
          <w:sz w:val="24"/>
          <w:szCs w:val="22"/>
        </w:rPr>
        <w:t>their emissions</w:t>
      </w:r>
      <w:r w:rsidR="00C1327F" w:rsidRPr="007C64DD">
        <w:rPr>
          <w:sz w:val="24"/>
          <w:szCs w:val="22"/>
        </w:rPr>
        <w:t>.</w:t>
      </w:r>
    </w:p>
    <w:p w14:paraId="4E9175B5" w14:textId="24570E0F" w:rsidR="00CA5760" w:rsidRPr="007C64DD" w:rsidRDefault="00CA5760" w:rsidP="007C64DD">
      <w:pPr>
        <w:spacing w:line="240" w:lineRule="auto"/>
        <w:rPr>
          <w:sz w:val="24"/>
          <w:szCs w:val="22"/>
        </w:rPr>
      </w:pPr>
      <w:r w:rsidRPr="00CA5760">
        <w:rPr>
          <w:sz w:val="24"/>
          <w:szCs w:val="22"/>
        </w:rPr>
        <w:t>Speaker 1:</w:t>
      </w:r>
      <w:r w:rsidRPr="00CA5760">
        <w:rPr>
          <w:sz w:val="24"/>
          <w:szCs w:val="22"/>
        </w:rPr>
        <w:tab/>
        <w:t>Thanks for listening to this reading of MIT CISR research, and thanks to the sponsors and patrons who support our work. Get free access to more research on our website at cisr.mit.edu.</w:t>
      </w:r>
    </w:p>
    <w:sectPr w:rsidR="00CA5760" w:rsidRPr="007C64DD">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C88DF" w14:textId="77777777" w:rsidR="00D53068" w:rsidRDefault="00D53068" w:rsidP="008A1C2E">
      <w:r>
        <w:separator/>
      </w:r>
    </w:p>
  </w:endnote>
  <w:endnote w:type="continuationSeparator" w:id="0">
    <w:p w14:paraId="0A572CC5" w14:textId="77777777" w:rsidR="00D53068" w:rsidRDefault="00D53068" w:rsidP="008A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5202581"/>
      <w:docPartObj>
        <w:docPartGallery w:val="Page Numbers (Bottom of Page)"/>
        <w:docPartUnique/>
      </w:docPartObj>
    </w:sdtPr>
    <w:sdtContent>
      <w:p w14:paraId="0A434891" w14:textId="03D05FC5" w:rsidR="00B5363B" w:rsidRDefault="00B5363B" w:rsidP="008A1C2E">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D3251B" w14:textId="77777777" w:rsidR="00B5363B" w:rsidRDefault="00B5363B" w:rsidP="008A1C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2797006"/>
      <w:docPartObj>
        <w:docPartGallery w:val="Page Numbers (Bottom of Page)"/>
        <w:docPartUnique/>
      </w:docPartObj>
    </w:sdtPr>
    <w:sdtContent>
      <w:p w14:paraId="22BEF610" w14:textId="0B83F890" w:rsidR="00B5363B" w:rsidRDefault="00B5363B" w:rsidP="008A1C2E">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9BB015" w14:textId="77777777" w:rsidR="00B5363B" w:rsidRDefault="00B5363B" w:rsidP="008A1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976D5" w14:textId="77777777" w:rsidR="00D53068" w:rsidRDefault="00D53068" w:rsidP="008A1C2E">
      <w:r>
        <w:separator/>
      </w:r>
    </w:p>
  </w:footnote>
  <w:footnote w:type="continuationSeparator" w:id="0">
    <w:p w14:paraId="56BD449C" w14:textId="77777777" w:rsidR="00D53068" w:rsidRDefault="00D53068" w:rsidP="008A1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9B1"/>
    <w:multiLevelType w:val="hybridMultilevel"/>
    <w:tmpl w:val="A21A3D96"/>
    <w:lvl w:ilvl="0" w:tplc="47829A9C">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6530A"/>
    <w:multiLevelType w:val="hybridMultilevel"/>
    <w:tmpl w:val="19540A9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DD7DAE"/>
    <w:multiLevelType w:val="hybridMultilevel"/>
    <w:tmpl w:val="3DE4E858"/>
    <w:lvl w:ilvl="0" w:tplc="C1EE6B48">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6A3495"/>
    <w:multiLevelType w:val="hybridMultilevel"/>
    <w:tmpl w:val="51324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22851"/>
    <w:multiLevelType w:val="hybridMultilevel"/>
    <w:tmpl w:val="EA7C3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A507B"/>
    <w:multiLevelType w:val="hybridMultilevel"/>
    <w:tmpl w:val="3CDAE47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150A8"/>
    <w:multiLevelType w:val="hybridMultilevel"/>
    <w:tmpl w:val="C4EAF312"/>
    <w:lvl w:ilvl="0" w:tplc="897845F2">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24823"/>
    <w:multiLevelType w:val="hybridMultilevel"/>
    <w:tmpl w:val="0D84FF46"/>
    <w:lvl w:ilvl="0" w:tplc="CF04490E">
      <w:start w:val="10"/>
      <w:numFmt w:val="bullet"/>
      <w:lvlText w:val="-"/>
      <w:lvlJc w:val="left"/>
      <w:pPr>
        <w:ind w:left="720" w:hanging="360"/>
      </w:pPr>
      <w:rPr>
        <w:rFonts w:ascii="Cambria" w:eastAsia="Arial"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5262A"/>
    <w:multiLevelType w:val="hybridMultilevel"/>
    <w:tmpl w:val="EF263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D673D"/>
    <w:multiLevelType w:val="hybridMultilevel"/>
    <w:tmpl w:val="A28C7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D5BC5"/>
    <w:multiLevelType w:val="hybridMultilevel"/>
    <w:tmpl w:val="2660772C"/>
    <w:lvl w:ilvl="0" w:tplc="FFFFFFFF">
      <w:start w:val="1"/>
      <w:numFmt w:val="decimal"/>
      <w:lvlText w:val="%1)"/>
      <w:lvlJc w:val="left"/>
      <w:pPr>
        <w:ind w:left="360" w:hanging="360"/>
      </w:pPr>
      <w:rPr>
        <w:rFonts w:ascii="Calibri" w:eastAsia="Arial"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D2D0C15"/>
    <w:multiLevelType w:val="hybridMultilevel"/>
    <w:tmpl w:val="2C48487A"/>
    <w:lvl w:ilvl="0" w:tplc="FFFFFFFF">
      <w:start w:val="1"/>
      <w:numFmt w:val="decimal"/>
      <w:lvlText w:val="%1)"/>
      <w:lvlJc w:val="left"/>
      <w:pPr>
        <w:ind w:left="720" w:hanging="360"/>
      </w:pPr>
      <w:rPr>
        <w:rFonts w:ascii="Calibri" w:eastAsia="Arial"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50365B"/>
    <w:multiLevelType w:val="hybridMultilevel"/>
    <w:tmpl w:val="59F20FDE"/>
    <w:lvl w:ilvl="0" w:tplc="8DE8811A">
      <w:start w:val="10"/>
      <w:numFmt w:val="bullet"/>
      <w:lvlText w:val="-"/>
      <w:lvlJc w:val="left"/>
      <w:pPr>
        <w:ind w:left="720" w:hanging="360"/>
      </w:pPr>
      <w:rPr>
        <w:rFonts w:ascii="Cambria" w:eastAsia="Arial"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394B16"/>
    <w:multiLevelType w:val="hybridMultilevel"/>
    <w:tmpl w:val="AF54A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1F439D"/>
    <w:multiLevelType w:val="hybridMultilevel"/>
    <w:tmpl w:val="1F7AD608"/>
    <w:lvl w:ilvl="0" w:tplc="FFFFFFFF">
      <w:start w:val="1"/>
      <w:numFmt w:val="decimal"/>
      <w:lvlText w:val="%1)"/>
      <w:lvlJc w:val="left"/>
      <w:pPr>
        <w:ind w:left="720" w:hanging="360"/>
      </w:pPr>
      <w:rPr>
        <w:rFonts w:ascii="Calibri" w:eastAsia="Arial"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7F0AB1"/>
    <w:multiLevelType w:val="hybridMultilevel"/>
    <w:tmpl w:val="FCFAAB2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F366249"/>
    <w:multiLevelType w:val="hybridMultilevel"/>
    <w:tmpl w:val="2C48487A"/>
    <w:lvl w:ilvl="0" w:tplc="DB725600">
      <w:start w:val="1"/>
      <w:numFmt w:val="decimal"/>
      <w:lvlText w:val="%1)"/>
      <w:lvlJc w:val="left"/>
      <w:pPr>
        <w:ind w:left="720" w:hanging="360"/>
      </w:pPr>
      <w:rPr>
        <w:rFonts w:ascii="Calibri" w:eastAsia="Arial"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DA2F18"/>
    <w:multiLevelType w:val="hybridMultilevel"/>
    <w:tmpl w:val="8E3E7B30"/>
    <w:lvl w:ilvl="0" w:tplc="FFFFFFFF">
      <w:start w:val="1"/>
      <w:numFmt w:val="decimal"/>
      <w:lvlText w:val="%1)"/>
      <w:lvlJc w:val="left"/>
      <w:pPr>
        <w:ind w:left="360" w:hanging="360"/>
      </w:pPr>
      <w:rPr>
        <w:rFonts w:ascii="Calibri" w:eastAsia="Arial"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3B86828"/>
    <w:multiLevelType w:val="hybridMultilevel"/>
    <w:tmpl w:val="2B4A102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CEE394F"/>
    <w:multiLevelType w:val="hybridMultilevel"/>
    <w:tmpl w:val="01600488"/>
    <w:lvl w:ilvl="0" w:tplc="917A586E">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0D257D"/>
    <w:multiLevelType w:val="hybridMultilevel"/>
    <w:tmpl w:val="850C8284"/>
    <w:lvl w:ilvl="0" w:tplc="88E4302C">
      <w:numFmt w:val="bullet"/>
      <w:lvlText w:val="-"/>
      <w:lvlJc w:val="left"/>
      <w:pPr>
        <w:ind w:left="720" w:hanging="360"/>
      </w:pPr>
      <w:rPr>
        <w:rFonts w:ascii="Calibri" w:eastAsia="Arial"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DC7886"/>
    <w:multiLevelType w:val="hybridMultilevel"/>
    <w:tmpl w:val="E42897E2"/>
    <w:lvl w:ilvl="0" w:tplc="47829A9C">
      <w:start w:val="1"/>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4091BCB"/>
    <w:multiLevelType w:val="hybridMultilevel"/>
    <w:tmpl w:val="C4F6B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5A5538"/>
    <w:multiLevelType w:val="hybridMultilevel"/>
    <w:tmpl w:val="1F682498"/>
    <w:lvl w:ilvl="0" w:tplc="8DE8811A">
      <w:start w:val="10"/>
      <w:numFmt w:val="bullet"/>
      <w:lvlText w:val="-"/>
      <w:lvlJc w:val="left"/>
      <w:pPr>
        <w:ind w:left="720" w:hanging="360"/>
      </w:pPr>
      <w:rPr>
        <w:rFonts w:ascii="Cambria" w:eastAsia="Arial"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AA5A42"/>
    <w:multiLevelType w:val="multilevel"/>
    <w:tmpl w:val="DE3C5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0BD0630"/>
    <w:multiLevelType w:val="hybridMultilevel"/>
    <w:tmpl w:val="381269EE"/>
    <w:lvl w:ilvl="0" w:tplc="897845F2">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4F57E8"/>
    <w:multiLevelType w:val="hybridMultilevel"/>
    <w:tmpl w:val="4AA40CBC"/>
    <w:lvl w:ilvl="0" w:tplc="D57C7E9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711C76"/>
    <w:multiLevelType w:val="hybridMultilevel"/>
    <w:tmpl w:val="855CB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003E40"/>
    <w:multiLevelType w:val="hybridMultilevel"/>
    <w:tmpl w:val="CE621A56"/>
    <w:lvl w:ilvl="0" w:tplc="47829A9C">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71C5892"/>
    <w:multiLevelType w:val="hybridMultilevel"/>
    <w:tmpl w:val="308E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1D3B4E"/>
    <w:multiLevelType w:val="hybridMultilevel"/>
    <w:tmpl w:val="BC6612CA"/>
    <w:lvl w:ilvl="0" w:tplc="E126FDF2">
      <w:start w:val="2024"/>
      <w:numFmt w:val="bullet"/>
      <w:lvlText w:val="-"/>
      <w:lvlJc w:val="left"/>
      <w:pPr>
        <w:ind w:left="720" w:hanging="360"/>
      </w:pPr>
      <w:rPr>
        <w:rFonts w:ascii="Cambria" w:eastAsia="Arial" w:hAnsi="Cambria"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F564DB"/>
    <w:multiLevelType w:val="hybridMultilevel"/>
    <w:tmpl w:val="1AEE9232"/>
    <w:lvl w:ilvl="0" w:tplc="B1D4AD54">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D322BE"/>
    <w:multiLevelType w:val="hybridMultilevel"/>
    <w:tmpl w:val="0192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361240"/>
    <w:multiLevelType w:val="hybridMultilevel"/>
    <w:tmpl w:val="044AD5F4"/>
    <w:lvl w:ilvl="0" w:tplc="465EDCFA">
      <w:start w:val="2024"/>
      <w:numFmt w:val="bullet"/>
      <w:lvlText w:val="-"/>
      <w:lvlJc w:val="left"/>
      <w:pPr>
        <w:ind w:left="720" w:hanging="360"/>
      </w:pPr>
      <w:rPr>
        <w:rFonts w:ascii="Cambria" w:eastAsia="Arial"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3C67C3"/>
    <w:multiLevelType w:val="hybridMultilevel"/>
    <w:tmpl w:val="972E5962"/>
    <w:lvl w:ilvl="0" w:tplc="FFFFFFFF">
      <w:start w:val="1"/>
      <w:numFmt w:val="decimal"/>
      <w:lvlText w:val="%1)"/>
      <w:lvlJc w:val="left"/>
      <w:pPr>
        <w:ind w:left="360" w:hanging="360"/>
      </w:pPr>
      <w:rPr>
        <w:rFonts w:ascii="Calibri" w:eastAsia="Arial"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6585EB3"/>
    <w:multiLevelType w:val="hybridMultilevel"/>
    <w:tmpl w:val="62385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990A0A"/>
    <w:multiLevelType w:val="hybridMultilevel"/>
    <w:tmpl w:val="CEB4617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BA52E29"/>
    <w:multiLevelType w:val="hybridMultilevel"/>
    <w:tmpl w:val="2F041F4C"/>
    <w:lvl w:ilvl="0" w:tplc="47829A9C">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A720CE"/>
    <w:multiLevelType w:val="hybridMultilevel"/>
    <w:tmpl w:val="7C9E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7179235">
    <w:abstractNumId w:val="24"/>
  </w:num>
  <w:num w:numId="2" w16cid:durableId="1068268398">
    <w:abstractNumId w:val="30"/>
  </w:num>
  <w:num w:numId="3" w16cid:durableId="1037966431">
    <w:abstractNumId w:val="33"/>
  </w:num>
  <w:num w:numId="4" w16cid:durableId="1764302515">
    <w:abstractNumId w:val="15"/>
  </w:num>
  <w:num w:numId="5" w16cid:durableId="1028990583">
    <w:abstractNumId w:val="7"/>
  </w:num>
  <w:num w:numId="6" w16cid:durableId="2111311714">
    <w:abstractNumId w:val="12"/>
  </w:num>
  <w:num w:numId="7" w16cid:durableId="548306462">
    <w:abstractNumId w:val="5"/>
  </w:num>
  <w:num w:numId="8" w16cid:durableId="365757044">
    <w:abstractNumId w:val="23"/>
  </w:num>
  <w:num w:numId="9" w16cid:durableId="545989730">
    <w:abstractNumId w:val="37"/>
  </w:num>
  <w:num w:numId="10" w16cid:durableId="1908033920">
    <w:abstractNumId w:val="0"/>
  </w:num>
  <w:num w:numId="11" w16cid:durableId="746076128">
    <w:abstractNumId w:val="21"/>
  </w:num>
  <w:num w:numId="12" w16cid:durableId="1446578458">
    <w:abstractNumId w:val="28"/>
  </w:num>
  <w:num w:numId="13" w16cid:durableId="268586157">
    <w:abstractNumId w:val="27"/>
  </w:num>
  <w:num w:numId="14" w16cid:durableId="154272945">
    <w:abstractNumId w:val="3"/>
  </w:num>
  <w:num w:numId="15" w16cid:durableId="188683503">
    <w:abstractNumId w:val="31"/>
  </w:num>
  <w:num w:numId="16" w16cid:durableId="1889491268">
    <w:abstractNumId w:val="2"/>
  </w:num>
  <w:num w:numId="17" w16cid:durableId="1380282493">
    <w:abstractNumId w:val="19"/>
  </w:num>
  <w:num w:numId="18" w16cid:durableId="527791611">
    <w:abstractNumId w:val="29"/>
  </w:num>
  <w:num w:numId="19" w16cid:durableId="1479154746">
    <w:abstractNumId w:val="9"/>
  </w:num>
  <w:num w:numId="20" w16cid:durableId="1814178900">
    <w:abstractNumId w:val="16"/>
  </w:num>
  <w:num w:numId="21" w16cid:durableId="682316679">
    <w:abstractNumId w:val="14"/>
  </w:num>
  <w:num w:numId="22" w16cid:durableId="626274574">
    <w:abstractNumId w:val="11"/>
  </w:num>
  <w:num w:numId="23" w16cid:durableId="1987858889">
    <w:abstractNumId w:val="34"/>
  </w:num>
  <w:num w:numId="24" w16cid:durableId="1961260681">
    <w:abstractNumId w:val="17"/>
  </w:num>
  <w:num w:numId="25" w16cid:durableId="1593049638">
    <w:abstractNumId w:val="10"/>
  </w:num>
  <w:num w:numId="26" w16cid:durableId="177425347">
    <w:abstractNumId w:val="6"/>
  </w:num>
  <w:num w:numId="27" w16cid:durableId="463813000">
    <w:abstractNumId w:val="25"/>
  </w:num>
  <w:num w:numId="28" w16cid:durableId="1317034383">
    <w:abstractNumId w:val="38"/>
  </w:num>
  <w:num w:numId="29" w16cid:durableId="269633323">
    <w:abstractNumId w:val="32"/>
  </w:num>
  <w:num w:numId="30" w16cid:durableId="158205042">
    <w:abstractNumId w:val="18"/>
  </w:num>
  <w:num w:numId="31" w16cid:durableId="2015257106">
    <w:abstractNumId w:val="1"/>
  </w:num>
  <w:num w:numId="32" w16cid:durableId="1127551860">
    <w:abstractNumId w:val="26"/>
  </w:num>
  <w:num w:numId="33" w16cid:durableId="567039760">
    <w:abstractNumId w:val="20"/>
  </w:num>
  <w:num w:numId="34" w16cid:durableId="365369244">
    <w:abstractNumId w:val="22"/>
  </w:num>
  <w:num w:numId="35" w16cid:durableId="1514958761">
    <w:abstractNumId w:val="8"/>
  </w:num>
  <w:num w:numId="36" w16cid:durableId="1497039003">
    <w:abstractNumId w:val="36"/>
  </w:num>
  <w:num w:numId="37" w16cid:durableId="1834567323">
    <w:abstractNumId w:val="35"/>
  </w:num>
  <w:num w:numId="38" w16cid:durableId="810026584">
    <w:abstractNumId w:val="4"/>
  </w:num>
  <w:num w:numId="39" w16cid:durableId="1548858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pile-clusterType" w:val="normal"/>
    <w:docVar w:name="paperpile-doc-id" w:val="V538I688E979C799"/>
    <w:docVar w:name="paperpile-doc-name" w:val="2023_0110_MIT CISR Research Briefing - The Green CIO_IS.docx"/>
    <w:docVar w:name="paperpile-includeDoi" w:val="false"/>
    <w:docVar w:name="paperpile-styleFile" w:val="apa.csl"/>
    <w:docVar w:name="paperpile-styleId" w:val="pp-apa7"/>
    <w:docVar w:name="paperpile-styleLabel" w:val="American Psychological Association 7th edition"/>
    <w:docVar w:name="paperpile-styleLocale" w:val="default"/>
  </w:docVars>
  <w:rsids>
    <w:rsidRoot w:val="00671270"/>
    <w:rsid w:val="0000066A"/>
    <w:rsid w:val="00000C87"/>
    <w:rsid w:val="0000115C"/>
    <w:rsid w:val="0000388C"/>
    <w:rsid w:val="00003B61"/>
    <w:rsid w:val="00010C9E"/>
    <w:rsid w:val="00013B66"/>
    <w:rsid w:val="00014E2A"/>
    <w:rsid w:val="00015C7D"/>
    <w:rsid w:val="000218E6"/>
    <w:rsid w:val="0002550B"/>
    <w:rsid w:val="000268F3"/>
    <w:rsid w:val="0003237A"/>
    <w:rsid w:val="00044EC7"/>
    <w:rsid w:val="000501C8"/>
    <w:rsid w:val="000541BC"/>
    <w:rsid w:val="00055C23"/>
    <w:rsid w:val="000577E7"/>
    <w:rsid w:val="0006188B"/>
    <w:rsid w:val="0006202D"/>
    <w:rsid w:val="00070A38"/>
    <w:rsid w:val="000713A1"/>
    <w:rsid w:val="0007613D"/>
    <w:rsid w:val="00077549"/>
    <w:rsid w:val="00082653"/>
    <w:rsid w:val="00092F8D"/>
    <w:rsid w:val="00095C02"/>
    <w:rsid w:val="00095E37"/>
    <w:rsid w:val="000A3662"/>
    <w:rsid w:val="000A5D63"/>
    <w:rsid w:val="000A7C18"/>
    <w:rsid w:val="000B23D5"/>
    <w:rsid w:val="000B2AAC"/>
    <w:rsid w:val="000B2B32"/>
    <w:rsid w:val="000B3544"/>
    <w:rsid w:val="000B507B"/>
    <w:rsid w:val="000B6769"/>
    <w:rsid w:val="000B7931"/>
    <w:rsid w:val="000B7AA3"/>
    <w:rsid w:val="000C15C1"/>
    <w:rsid w:val="000C315D"/>
    <w:rsid w:val="000C785C"/>
    <w:rsid w:val="000D1695"/>
    <w:rsid w:val="000D5C16"/>
    <w:rsid w:val="000D5F43"/>
    <w:rsid w:val="000D612B"/>
    <w:rsid w:val="000E0FF9"/>
    <w:rsid w:val="000E113A"/>
    <w:rsid w:val="000E1C18"/>
    <w:rsid w:val="000E3450"/>
    <w:rsid w:val="000F0C3B"/>
    <w:rsid w:val="000F1FD1"/>
    <w:rsid w:val="000F2DEA"/>
    <w:rsid w:val="000F3695"/>
    <w:rsid w:val="00101451"/>
    <w:rsid w:val="00105A04"/>
    <w:rsid w:val="00106A2A"/>
    <w:rsid w:val="001072B0"/>
    <w:rsid w:val="00111FCA"/>
    <w:rsid w:val="00116203"/>
    <w:rsid w:val="00117874"/>
    <w:rsid w:val="001178D6"/>
    <w:rsid w:val="00117E8C"/>
    <w:rsid w:val="00121C22"/>
    <w:rsid w:val="001221D0"/>
    <w:rsid w:val="00133ACD"/>
    <w:rsid w:val="001421D1"/>
    <w:rsid w:val="00145CEB"/>
    <w:rsid w:val="0014728F"/>
    <w:rsid w:val="00147B5A"/>
    <w:rsid w:val="00150217"/>
    <w:rsid w:val="00150A3B"/>
    <w:rsid w:val="00150C3E"/>
    <w:rsid w:val="00152B6F"/>
    <w:rsid w:val="00153A8B"/>
    <w:rsid w:val="00155661"/>
    <w:rsid w:val="0015596A"/>
    <w:rsid w:val="0015720C"/>
    <w:rsid w:val="001646B5"/>
    <w:rsid w:val="001663B1"/>
    <w:rsid w:val="00170715"/>
    <w:rsid w:val="00171882"/>
    <w:rsid w:val="0017246E"/>
    <w:rsid w:val="00173B40"/>
    <w:rsid w:val="00173D2D"/>
    <w:rsid w:val="0018143A"/>
    <w:rsid w:val="0018206E"/>
    <w:rsid w:val="00184899"/>
    <w:rsid w:val="00184A12"/>
    <w:rsid w:val="001908DD"/>
    <w:rsid w:val="00191607"/>
    <w:rsid w:val="001A1DBF"/>
    <w:rsid w:val="001A49CF"/>
    <w:rsid w:val="001A53A9"/>
    <w:rsid w:val="001A57F5"/>
    <w:rsid w:val="001A5B1C"/>
    <w:rsid w:val="001A6700"/>
    <w:rsid w:val="001B674D"/>
    <w:rsid w:val="001B7699"/>
    <w:rsid w:val="001C1582"/>
    <w:rsid w:val="001C1A19"/>
    <w:rsid w:val="001C2C17"/>
    <w:rsid w:val="001C3901"/>
    <w:rsid w:val="001C715B"/>
    <w:rsid w:val="001D1F1D"/>
    <w:rsid w:val="001D25FC"/>
    <w:rsid w:val="001D3AEC"/>
    <w:rsid w:val="001D52FE"/>
    <w:rsid w:val="001E4AE6"/>
    <w:rsid w:val="001E7BBE"/>
    <w:rsid w:val="001F2B78"/>
    <w:rsid w:val="001F4328"/>
    <w:rsid w:val="001F718D"/>
    <w:rsid w:val="001F71FD"/>
    <w:rsid w:val="00201781"/>
    <w:rsid w:val="00202F94"/>
    <w:rsid w:val="0021189B"/>
    <w:rsid w:val="00211FD4"/>
    <w:rsid w:val="0022608D"/>
    <w:rsid w:val="00230E7A"/>
    <w:rsid w:val="00230FD1"/>
    <w:rsid w:val="002337BE"/>
    <w:rsid w:val="002348A3"/>
    <w:rsid w:val="0023506A"/>
    <w:rsid w:val="00235988"/>
    <w:rsid w:val="00236292"/>
    <w:rsid w:val="002365A6"/>
    <w:rsid w:val="00241345"/>
    <w:rsid w:val="00245751"/>
    <w:rsid w:val="0024779D"/>
    <w:rsid w:val="00247E01"/>
    <w:rsid w:val="002506CD"/>
    <w:rsid w:val="00250B2D"/>
    <w:rsid w:val="00252C40"/>
    <w:rsid w:val="00255D82"/>
    <w:rsid w:val="002564CC"/>
    <w:rsid w:val="002572D6"/>
    <w:rsid w:val="00257515"/>
    <w:rsid w:val="00264282"/>
    <w:rsid w:val="00267F29"/>
    <w:rsid w:val="002703BE"/>
    <w:rsid w:val="00270E19"/>
    <w:rsid w:val="002739D7"/>
    <w:rsid w:val="00274820"/>
    <w:rsid w:val="00286B51"/>
    <w:rsid w:val="00290F1B"/>
    <w:rsid w:val="00293757"/>
    <w:rsid w:val="002A3B24"/>
    <w:rsid w:val="002A3F35"/>
    <w:rsid w:val="002A5840"/>
    <w:rsid w:val="002B079C"/>
    <w:rsid w:val="002B523A"/>
    <w:rsid w:val="002B5E60"/>
    <w:rsid w:val="002C1E96"/>
    <w:rsid w:val="002C2863"/>
    <w:rsid w:val="002C4466"/>
    <w:rsid w:val="002C670B"/>
    <w:rsid w:val="002C686E"/>
    <w:rsid w:val="002C6C8D"/>
    <w:rsid w:val="002D1305"/>
    <w:rsid w:val="002D166F"/>
    <w:rsid w:val="002D1F80"/>
    <w:rsid w:val="002D4117"/>
    <w:rsid w:val="002E5C12"/>
    <w:rsid w:val="00310293"/>
    <w:rsid w:val="003117D8"/>
    <w:rsid w:val="00311C81"/>
    <w:rsid w:val="00320C83"/>
    <w:rsid w:val="00325AED"/>
    <w:rsid w:val="00330A93"/>
    <w:rsid w:val="00331A67"/>
    <w:rsid w:val="00334A3A"/>
    <w:rsid w:val="00334A77"/>
    <w:rsid w:val="00335887"/>
    <w:rsid w:val="00342BA2"/>
    <w:rsid w:val="003446B3"/>
    <w:rsid w:val="00351184"/>
    <w:rsid w:val="003524DB"/>
    <w:rsid w:val="003527E0"/>
    <w:rsid w:val="00357DE0"/>
    <w:rsid w:val="0036074A"/>
    <w:rsid w:val="00360B95"/>
    <w:rsid w:val="00362701"/>
    <w:rsid w:val="00363098"/>
    <w:rsid w:val="00363906"/>
    <w:rsid w:val="00371C8A"/>
    <w:rsid w:val="0037244D"/>
    <w:rsid w:val="0037285F"/>
    <w:rsid w:val="00373F80"/>
    <w:rsid w:val="00375846"/>
    <w:rsid w:val="003773DA"/>
    <w:rsid w:val="00380099"/>
    <w:rsid w:val="00381FD3"/>
    <w:rsid w:val="00381FE2"/>
    <w:rsid w:val="00384017"/>
    <w:rsid w:val="00386318"/>
    <w:rsid w:val="00387256"/>
    <w:rsid w:val="00394237"/>
    <w:rsid w:val="00394C76"/>
    <w:rsid w:val="003A36A9"/>
    <w:rsid w:val="003A3BC5"/>
    <w:rsid w:val="003A406B"/>
    <w:rsid w:val="003A4F61"/>
    <w:rsid w:val="003A6D6B"/>
    <w:rsid w:val="003A7461"/>
    <w:rsid w:val="003B00CD"/>
    <w:rsid w:val="003B530E"/>
    <w:rsid w:val="003B576E"/>
    <w:rsid w:val="003C1600"/>
    <w:rsid w:val="003C3712"/>
    <w:rsid w:val="003C39A5"/>
    <w:rsid w:val="003C5BFE"/>
    <w:rsid w:val="003C727D"/>
    <w:rsid w:val="003D6AC4"/>
    <w:rsid w:val="003E11AB"/>
    <w:rsid w:val="003E419A"/>
    <w:rsid w:val="003E44D6"/>
    <w:rsid w:val="003F6818"/>
    <w:rsid w:val="003F69ED"/>
    <w:rsid w:val="003F6BAC"/>
    <w:rsid w:val="00403656"/>
    <w:rsid w:val="00405CF8"/>
    <w:rsid w:val="00407EBD"/>
    <w:rsid w:val="00410530"/>
    <w:rsid w:val="0042019F"/>
    <w:rsid w:val="00427559"/>
    <w:rsid w:val="00430CDF"/>
    <w:rsid w:val="00431CA5"/>
    <w:rsid w:val="00436CCE"/>
    <w:rsid w:val="00437183"/>
    <w:rsid w:val="004413D7"/>
    <w:rsid w:val="004417C2"/>
    <w:rsid w:val="00445A51"/>
    <w:rsid w:val="00450088"/>
    <w:rsid w:val="00454592"/>
    <w:rsid w:val="00454F9F"/>
    <w:rsid w:val="00455E56"/>
    <w:rsid w:val="004560F9"/>
    <w:rsid w:val="00456DAF"/>
    <w:rsid w:val="00460E4B"/>
    <w:rsid w:val="004637ED"/>
    <w:rsid w:val="00463F96"/>
    <w:rsid w:val="004642F8"/>
    <w:rsid w:val="00465DF8"/>
    <w:rsid w:val="00467048"/>
    <w:rsid w:val="004674CC"/>
    <w:rsid w:val="004675F5"/>
    <w:rsid w:val="0047190B"/>
    <w:rsid w:val="00471B97"/>
    <w:rsid w:val="00472A76"/>
    <w:rsid w:val="00477438"/>
    <w:rsid w:val="00481C34"/>
    <w:rsid w:val="00481FDE"/>
    <w:rsid w:val="00485944"/>
    <w:rsid w:val="004866D9"/>
    <w:rsid w:val="00487909"/>
    <w:rsid w:val="00491AA9"/>
    <w:rsid w:val="00492218"/>
    <w:rsid w:val="00494467"/>
    <w:rsid w:val="004967A5"/>
    <w:rsid w:val="00497356"/>
    <w:rsid w:val="004A3916"/>
    <w:rsid w:val="004B2CE0"/>
    <w:rsid w:val="004B4875"/>
    <w:rsid w:val="004B58BA"/>
    <w:rsid w:val="004C0D3E"/>
    <w:rsid w:val="004C1607"/>
    <w:rsid w:val="004C213C"/>
    <w:rsid w:val="004C399C"/>
    <w:rsid w:val="004C5542"/>
    <w:rsid w:val="004C6BE3"/>
    <w:rsid w:val="004D641B"/>
    <w:rsid w:val="004D71EC"/>
    <w:rsid w:val="004D7750"/>
    <w:rsid w:val="004E3808"/>
    <w:rsid w:val="004E7112"/>
    <w:rsid w:val="00501709"/>
    <w:rsid w:val="00502F26"/>
    <w:rsid w:val="00505786"/>
    <w:rsid w:val="0051122B"/>
    <w:rsid w:val="00512DA2"/>
    <w:rsid w:val="0051377A"/>
    <w:rsid w:val="00515FCF"/>
    <w:rsid w:val="0052100A"/>
    <w:rsid w:val="0053169B"/>
    <w:rsid w:val="0053542B"/>
    <w:rsid w:val="0054043C"/>
    <w:rsid w:val="00540BC2"/>
    <w:rsid w:val="00540F19"/>
    <w:rsid w:val="005418AE"/>
    <w:rsid w:val="0054255C"/>
    <w:rsid w:val="0054440D"/>
    <w:rsid w:val="00544836"/>
    <w:rsid w:val="00546B1E"/>
    <w:rsid w:val="00554B70"/>
    <w:rsid w:val="00555295"/>
    <w:rsid w:val="00555808"/>
    <w:rsid w:val="00556FF2"/>
    <w:rsid w:val="0055744B"/>
    <w:rsid w:val="00560D48"/>
    <w:rsid w:val="00563716"/>
    <w:rsid w:val="00564283"/>
    <w:rsid w:val="005759DE"/>
    <w:rsid w:val="00582E6B"/>
    <w:rsid w:val="00590594"/>
    <w:rsid w:val="00594CBE"/>
    <w:rsid w:val="0059550C"/>
    <w:rsid w:val="0059560A"/>
    <w:rsid w:val="00596745"/>
    <w:rsid w:val="005A14EE"/>
    <w:rsid w:val="005A421E"/>
    <w:rsid w:val="005A5A1A"/>
    <w:rsid w:val="005B236D"/>
    <w:rsid w:val="005B5812"/>
    <w:rsid w:val="005C5B13"/>
    <w:rsid w:val="005E62EB"/>
    <w:rsid w:val="005F1012"/>
    <w:rsid w:val="005F16C0"/>
    <w:rsid w:val="00605440"/>
    <w:rsid w:val="00607C1E"/>
    <w:rsid w:val="0061309A"/>
    <w:rsid w:val="0061318F"/>
    <w:rsid w:val="00614059"/>
    <w:rsid w:val="0061718B"/>
    <w:rsid w:val="00617DB9"/>
    <w:rsid w:val="00624E66"/>
    <w:rsid w:val="00626FB6"/>
    <w:rsid w:val="00632F6C"/>
    <w:rsid w:val="00633F2A"/>
    <w:rsid w:val="00634A6B"/>
    <w:rsid w:val="00634A85"/>
    <w:rsid w:val="0063665D"/>
    <w:rsid w:val="00636DF9"/>
    <w:rsid w:val="00637D4C"/>
    <w:rsid w:val="00643A2B"/>
    <w:rsid w:val="00647026"/>
    <w:rsid w:val="00647523"/>
    <w:rsid w:val="00651B48"/>
    <w:rsid w:val="00655658"/>
    <w:rsid w:val="00662B0C"/>
    <w:rsid w:val="00662BF4"/>
    <w:rsid w:val="006649A2"/>
    <w:rsid w:val="00666011"/>
    <w:rsid w:val="00667996"/>
    <w:rsid w:val="0067039E"/>
    <w:rsid w:val="00671270"/>
    <w:rsid w:val="006731EE"/>
    <w:rsid w:val="00677B5B"/>
    <w:rsid w:val="00684E8D"/>
    <w:rsid w:val="006871B7"/>
    <w:rsid w:val="00693230"/>
    <w:rsid w:val="006944A1"/>
    <w:rsid w:val="0069654B"/>
    <w:rsid w:val="006A33F9"/>
    <w:rsid w:val="006B10D3"/>
    <w:rsid w:val="006B113E"/>
    <w:rsid w:val="006B6029"/>
    <w:rsid w:val="006C280D"/>
    <w:rsid w:val="006C4434"/>
    <w:rsid w:val="006C5C48"/>
    <w:rsid w:val="006C7578"/>
    <w:rsid w:val="006D0591"/>
    <w:rsid w:val="006D2A87"/>
    <w:rsid w:val="006D4902"/>
    <w:rsid w:val="006D532F"/>
    <w:rsid w:val="006E2D66"/>
    <w:rsid w:val="006E6B28"/>
    <w:rsid w:val="006F0654"/>
    <w:rsid w:val="006F2373"/>
    <w:rsid w:val="00700845"/>
    <w:rsid w:val="00700F72"/>
    <w:rsid w:val="0070696D"/>
    <w:rsid w:val="007123DB"/>
    <w:rsid w:val="007153FA"/>
    <w:rsid w:val="00715F99"/>
    <w:rsid w:val="00723F3A"/>
    <w:rsid w:val="00724D04"/>
    <w:rsid w:val="00730431"/>
    <w:rsid w:val="00731503"/>
    <w:rsid w:val="00732123"/>
    <w:rsid w:val="0073695B"/>
    <w:rsid w:val="00736BCC"/>
    <w:rsid w:val="007409AF"/>
    <w:rsid w:val="00741D00"/>
    <w:rsid w:val="00745235"/>
    <w:rsid w:val="00747197"/>
    <w:rsid w:val="00753128"/>
    <w:rsid w:val="00753147"/>
    <w:rsid w:val="0075372A"/>
    <w:rsid w:val="00755A24"/>
    <w:rsid w:val="00761303"/>
    <w:rsid w:val="00762AB9"/>
    <w:rsid w:val="007645C5"/>
    <w:rsid w:val="00764CB4"/>
    <w:rsid w:val="0076515C"/>
    <w:rsid w:val="00766037"/>
    <w:rsid w:val="0077228B"/>
    <w:rsid w:val="0077635E"/>
    <w:rsid w:val="00783638"/>
    <w:rsid w:val="007836EC"/>
    <w:rsid w:val="00785B84"/>
    <w:rsid w:val="0078691E"/>
    <w:rsid w:val="00786E38"/>
    <w:rsid w:val="00795024"/>
    <w:rsid w:val="00795EA5"/>
    <w:rsid w:val="00797425"/>
    <w:rsid w:val="007977CD"/>
    <w:rsid w:val="007A1A19"/>
    <w:rsid w:val="007B59D0"/>
    <w:rsid w:val="007C3456"/>
    <w:rsid w:val="007C3467"/>
    <w:rsid w:val="007C3567"/>
    <w:rsid w:val="007C3CEF"/>
    <w:rsid w:val="007C64DD"/>
    <w:rsid w:val="007E1DD5"/>
    <w:rsid w:val="007E33BA"/>
    <w:rsid w:val="007E7353"/>
    <w:rsid w:val="007F1AA6"/>
    <w:rsid w:val="007F1C5B"/>
    <w:rsid w:val="007F2709"/>
    <w:rsid w:val="007F5FA4"/>
    <w:rsid w:val="007F6DED"/>
    <w:rsid w:val="007F7473"/>
    <w:rsid w:val="007F76C0"/>
    <w:rsid w:val="008018C6"/>
    <w:rsid w:val="00801FA1"/>
    <w:rsid w:val="00805D54"/>
    <w:rsid w:val="00812291"/>
    <w:rsid w:val="00816E96"/>
    <w:rsid w:val="00823080"/>
    <w:rsid w:val="0082493A"/>
    <w:rsid w:val="00826EA8"/>
    <w:rsid w:val="0083023B"/>
    <w:rsid w:val="00832102"/>
    <w:rsid w:val="0083264A"/>
    <w:rsid w:val="00834325"/>
    <w:rsid w:val="008347BC"/>
    <w:rsid w:val="00844F9D"/>
    <w:rsid w:val="008459D8"/>
    <w:rsid w:val="00847377"/>
    <w:rsid w:val="008522E3"/>
    <w:rsid w:val="00857DFA"/>
    <w:rsid w:val="008649E5"/>
    <w:rsid w:val="00865CF3"/>
    <w:rsid w:val="00877BF6"/>
    <w:rsid w:val="00881C45"/>
    <w:rsid w:val="008852A3"/>
    <w:rsid w:val="008918D3"/>
    <w:rsid w:val="00893C94"/>
    <w:rsid w:val="008972F7"/>
    <w:rsid w:val="008A1C2E"/>
    <w:rsid w:val="008A282F"/>
    <w:rsid w:val="008A4786"/>
    <w:rsid w:val="008A4F7D"/>
    <w:rsid w:val="008B0EDD"/>
    <w:rsid w:val="008B2FA6"/>
    <w:rsid w:val="008B6379"/>
    <w:rsid w:val="008B7468"/>
    <w:rsid w:val="008B7C4B"/>
    <w:rsid w:val="008B7CA2"/>
    <w:rsid w:val="008C040A"/>
    <w:rsid w:val="008C19AB"/>
    <w:rsid w:val="008C71BD"/>
    <w:rsid w:val="008C7F94"/>
    <w:rsid w:val="008D288F"/>
    <w:rsid w:val="008D2A04"/>
    <w:rsid w:val="008D3D48"/>
    <w:rsid w:val="008D504A"/>
    <w:rsid w:val="008D5185"/>
    <w:rsid w:val="008D66DE"/>
    <w:rsid w:val="008E0281"/>
    <w:rsid w:val="008F482B"/>
    <w:rsid w:val="008F7584"/>
    <w:rsid w:val="009009AC"/>
    <w:rsid w:val="00900DB6"/>
    <w:rsid w:val="00901F47"/>
    <w:rsid w:val="00904B01"/>
    <w:rsid w:val="00913AE3"/>
    <w:rsid w:val="009178DF"/>
    <w:rsid w:val="0092246A"/>
    <w:rsid w:val="00927138"/>
    <w:rsid w:val="0093641A"/>
    <w:rsid w:val="00943BA1"/>
    <w:rsid w:val="009452C1"/>
    <w:rsid w:val="00945E35"/>
    <w:rsid w:val="00946AB0"/>
    <w:rsid w:val="0095079F"/>
    <w:rsid w:val="00953277"/>
    <w:rsid w:val="00953B34"/>
    <w:rsid w:val="0095467E"/>
    <w:rsid w:val="00956BE0"/>
    <w:rsid w:val="0095764B"/>
    <w:rsid w:val="00957F1D"/>
    <w:rsid w:val="00961A28"/>
    <w:rsid w:val="00961AD0"/>
    <w:rsid w:val="00962E65"/>
    <w:rsid w:val="00963B94"/>
    <w:rsid w:val="00965FB0"/>
    <w:rsid w:val="00966FD2"/>
    <w:rsid w:val="00970958"/>
    <w:rsid w:val="00975AB3"/>
    <w:rsid w:val="009814B2"/>
    <w:rsid w:val="009844A0"/>
    <w:rsid w:val="00986769"/>
    <w:rsid w:val="00987E9D"/>
    <w:rsid w:val="00990AC0"/>
    <w:rsid w:val="009912CB"/>
    <w:rsid w:val="009920D9"/>
    <w:rsid w:val="009924C2"/>
    <w:rsid w:val="009A0B97"/>
    <w:rsid w:val="009B2C9B"/>
    <w:rsid w:val="009C4532"/>
    <w:rsid w:val="009C7E8B"/>
    <w:rsid w:val="009D0AAF"/>
    <w:rsid w:val="009D0E4A"/>
    <w:rsid w:val="009D4BDA"/>
    <w:rsid w:val="009D725B"/>
    <w:rsid w:val="009E1D53"/>
    <w:rsid w:val="009E3521"/>
    <w:rsid w:val="009E4E14"/>
    <w:rsid w:val="009E571D"/>
    <w:rsid w:val="009E5CC3"/>
    <w:rsid w:val="009E68EB"/>
    <w:rsid w:val="009E726A"/>
    <w:rsid w:val="009F24B5"/>
    <w:rsid w:val="009F5B71"/>
    <w:rsid w:val="009F65FD"/>
    <w:rsid w:val="009F67DC"/>
    <w:rsid w:val="00A0165C"/>
    <w:rsid w:val="00A04C9D"/>
    <w:rsid w:val="00A12669"/>
    <w:rsid w:val="00A12DA2"/>
    <w:rsid w:val="00A13BEF"/>
    <w:rsid w:val="00A20E82"/>
    <w:rsid w:val="00A22BA1"/>
    <w:rsid w:val="00A24852"/>
    <w:rsid w:val="00A27F95"/>
    <w:rsid w:val="00A353FF"/>
    <w:rsid w:val="00A41480"/>
    <w:rsid w:val="00A4169B"/>
    <w:rsid w:val="00A42E33"/>
    <w:rsid w:val="00A44C5F"/>
    <w:rsid w:val="00A466E1"/>
    <w:rsid w:val="00A505B8"/>
    <w:rsid w:val="00A5212A"/>
    <w:rsid w:val="00A5410F"/>
    <w:rsid w:val="00A5571D"/>
    <w:rsid w:val="00A563E6"/>
    <w:rsid w:val="00A56A1D"/>
    <w:rsid w:val="00A56AC8"/>
    <w:rsid w:val="00A56E14"/>
    <w:rsid w:val="00A61DBC"/>
    <w:rsid w:val="00A62171"/>
    <w:rsid w:val="00A67D16"/>
    <w:rsid w:val="00A67D3A"/>
    <w:rsid w:val="00A702A2"/>
    <w:rsid w:val="00A70E2A"/>
    <w:rsid w:val="00A712F7"/>
    <w:rsid w:val="00A77F68"/>
    <w:rsid w:val="00A812D9"/>
    <w:rsid w:val="00A823D4"/>
    <w:rsid w:val="00A82D93"/>
    <w:rsid w:val="00A863D2"/>
    <w:rsid w:val="00A9068D"/>
    <w:rsid w:val="00A92ABA"/>
    <w:rsid w:val="00AA17CB"/>
    <w:rsid w:val="00AA48CD"/>
    <w:rsid w:val="00AB428E"/>
    <w:rsid w:val="00AC59D4"/>
    <w:rsid w:val="00AC5EDD"/>
    <w:rsid w:val="00AC6115"/>
    <w:rsid w:val="00AC61CE"/>
    <w:rsid w:val="00AC71F7"/>
    <w:rsid w:val="00AD1454"/>
    <w:rsid w:val="00AD6899"/>
    <w:rsid w:val="00AE05A5"/>
    <w:rsid w:val="00AE327B"/>
    <w:rsid w:val="00AE4C33"/>
    <w:rsid w:val="00AE520F"/>
    <w:rsid w:val="00AF0FA6"/>
    <w:rsid w:val="00AF1A71"/>
    <w:rsid w:val="00AF201B"/>
    <w:rsid w:val="00AF6BD3"/>
    <w:rsid w:val="00B039C8"/>
    <w:rsid w:val="00B040BB"/>
    <w:rsid w:val="00B06DC8"/>
    <w:rsid w:val="00B20288"/>
    <w:rsid w:val="00B215C1"/>
    <w:rsid w:val="00B218F0"/>
    <w:rsid w:val="00B308FA"/>
    <w:rsid w:val="00B32D16"/>
    <w:rsid w:val="00B335FE"/>
    <w:rsid w:val="00B368B9"/>
    <w:rsid w:val="00B41B75"/>
    <w:rsid w:val="00B425BD"/>
    <w:rsid w:val="00B44A0B"/>
    <w:rsid w:val="00B44B60"/>
    <w:rsid w:val="00B47AAD"/>
    <w:rsid w:val="00B5363B"/>
    <w:rsid w:val="00B547BA"/>
    <w:rsid w:val="00B56471"/>
    <w:rsid w:val="00B622D1"/>
    <w:rsid w:val="00B62409"/>
    <w:rsid w:val="00B665BD"/>
    <w:rsid w:val="00B66B29"/>
    <w:rsid w:val="00B66CDF"/>
    <w:rsid w:val="00B67459"/>
    <w:rsid w:val="00B6783C"/>
    <w:rsid w:val="00B7100A"/>
    <w:rsid w:val="00B776FD"/>
    <w:rsid w:val="00B84C2A"/>
    <w:rsid w:val="00B85F77"/>
    <w:rsid w:val="00B925B2"/>
    <w:rsid w:val="00B93F11"/>
    <w:rsid w:val="00B97F78"/>
    <w:rsid w:val="00BA171B"/>
    <w:rsid w:val="00BA27CE"/>
    <w:rsid w:val="00BA3939"/>
    <w:rsid w:val="00BA4E32"/>
    <w:rsid w:val="00BA6C6A"/>
    <w:rsid w:val="00BB05FB"/>
    <w:rsid w:val="00BB2620"/>
    <w:rsid w:val="00BB2645"/>
    <w:rsid w:val="00BB36CD"/>
    <w:rsid w:val="00BB44B8"/>
    <w:rsid w:val="00BB5209"/>
    <w:rsid w:val="00BB5599"/>
    <w:rsid w:val="00BB5C1F"/>
    <w:rsid w:val="00BB7C9A"/>
    <w:rsid w:val="00BC30E3"/>
    <w:rsid w:val="00BC4174"/>
    <w:rsid w:val="00BC6D6A"/>
    <w:rsid w:val="00BD1F2A"/>
    <w:rsid w:val="00BD30E3"/>
    <w:rsid w:val="00BD5DCD"/>
    <w:rsid w:val="00BD756D"/>
    <w:rsid w:val="00BE116B"/>
    <w:rsid w:val="00BE1846"/>
    <w:rsid w:val="00BE31C1"/>
    <w:rsid w:val="00BE44F7"/>
    <w:rsid w:val="00BE49C9"/>
    <w:rsid w:val="00BE4A6D"/>
    <w:rsid w:val="00BF29AF"/>
    <w:rsid w:val="00BF2EAA"/>
    <w:rsid w:val="00BF2F3F"/>
    <w:rsid w:val="00C05FD6"/>
    <w:rsid w:val="00C07238"/>
    <w:rsid w:val="00C124E7"/>
    <w:rsid w:val="00C12BEC"/>
    <w:rsid w:val="00C1327F"/>
    <w:rsid w:val="00C15A13"/>
    <w:rsid w:val="00C17DBF"/>
    <w:rsid w:val="00C22D2F"/>
    <w:rsid w:val="00C254F8"/>
    <w:rsid w:val="00C32BBA"/>
    <w:rsid w:val="00C34784"/>
    <w:rsid w:val="00C37EC2"/>
    <w:rsid w:val="00C453F8"/>
    <w:rsid w:val="00C50E2A"/>
    <w:rsid w:val="00C55FE6"/>
    <w:rsid w:val="00C5738C"/>
    <w:rsid w:val="00C62B9B"/>
    <w:rsid w:val="00C62D28"/>
    <w:rsid w:val="00C6409F"/>
    <w:rsid w:val="00C65A13"/>
    <w:rsid w:val="00C70C32"/>
    <w:rsid w:val="00C731C3"/>
    <w:rsid w:val="00C74260"/>
    <w:rsid w:val="00C8092E"/>
    <w:rsid w:val="00C82993"/>
    <w:rsid w:val="00C86E0D"/>
    <w:rsid w:val="00C86FAE"/>
    <w:rsid w:val="00C876C8"/>
    <w:rsid w:val="00C87719"/>
    <w:rsid w:val="00C91B26"/>
    <w:rsid w:val="00C944AE"/>
    <w:rsid w:val="00C95CD3"/>
    <w:rsid w:val="00CA0664"/>
    <w:rsid w:val="00CA5760"/>
    <w:rsid w:val="00CA751E"/>
    <w:rsid w:val="00CA7EF9"/>
    <w:rsid w:val="00CB0287"/>
    <w:rsid w:val="00CB1F5D"/>
    <w:rsid w:val="00CB3DC8"/>
    <w:rsid w:val="00CB4A4A"/>
    <w:rsid w:val="00CB7FDD"/>
    <w:rsid w:val="00CC47C7"/>
    <w:rsid w:val="00CC4CEE"/>
    <w:rsid w:val="00CC4F48"/>
    <w:rsid w:val="00CC7F04"/>
    <w:rsid w:val="00CD0450"/>
    <w:rsid w:val="00CD1187"/>
    <w:rsid w:val="00CD38B7"/>
    <w:rsid w:val="00CD47BF"/>
    <w:rsid w:val="00CD4DB0"/>
    <w:rsid w:val="00CD5134"/>
    <w:rsid w:val="00CD6CF3"/>
    <w:rsid w:val="00CE2444"/>
    <w:rsid w:val="00CE6F9B"/>
    <w:rsid w:val="00CF0AAA"/>
    <w:rsid w:val="00CF1BA3"/>
    <w:rsid w:val="00CF1FB8"/>
    <w:rsid w:val="00CF2E1B"/>
    <w:rsid w:val="00CF65F8"/>
    <w:rsid w:val="00CF76B4"/>
    <w:rsid w:val="00D0587A"/>
    <w:rsid w:val="00D07B84"/>
    <w:rsid w:val="00D12233"/>
    <w:rsid w:val="00D17C5C"/>
    <w:rsid w:val="00D214D1"/>
    <w:rsid w:val="00D2322C"/>
    <w:rsid w:val="00D26F1E"/>
    <w:rsid w:val="00D27727"/>
    <w:rsid w:val="00D32E19"/>
    <w:rsid w:val="00D35AC9"/>
    <w:rsid w:val="00D41604"/>
    <w:rsid w:val="00D41A49"/>
    <w:rsid w:val="00D43C94"/>
    <w:rsid w:val="00D44123"/>
    <w:rsid w:val="00D50379"/>
    <w:rsid w:val="00D53068"/>
    <w:rsid w:val="00D53644"/>
    <w:rsid w:val="00D6007F"/>
    <w:rsid w:val="00D6285D"/>
    <w:rsid w:val="00D647B3"/>
    <w:rsid w:val="00D66B08"/>
    <w:rsid w:val="00D670F4"/>
    <w:rsid w:val="00D72349"/>
    <w:rsid w:val="00D72C54"/>
    <w:rsid w:val="00D7312F"/>
    <w:rsid w:val="00D76092"/>
    <w:rsid w:val="00D7650B"/>
    <w:rsid w:val="00D77A9C"/>
    <w:rsid w:val="00D84DB8"/>
    <w:rsid w:val="00D87039"/>
    <w:rsid w:val="00D9226A"/>
    <w:rsid w:val="00D922BD"/>
    <w:rsid w:val="00D92723"/>
    <w:rsid w:val="00D96AD9"/>
    <w:rsid w:val="00DA0F08"/>
    <w:rsid w:val="00DA1393"/>
    <w:rsid w:val="00DA6D5F"/>
    <w:rsid w:val="00DA6ED2"/>
    <w:rsid w:val="00DB0DF3"/>
    <w:rsid w:val="00DB2785"/>
    <w:rsid w:val="00DC0E78"/>
    <w:rsid w:val="00DC1F96"/>
    <w:rsid w:val="00DC2B6E"/>
    <w:rsid w:val="00DC4163"/>
    <w:rsid w:val="00DC51D4"/>
    <w:rsid w:val="00DC60BE"/>
    <w:rsid w:val="00DC63CC"/>
    <w:rsid w:val="00DD12AA"/>
    <w:rsid w:val="00DD264D"/>
    <w:rsid w:val="00DD792F"/>
    <w:rsid w:val="00DE0287"/>
    <w:rsid w:val="00DE2234"/>
    <w:rsid w:val="00DE2528"/>
    <w:rsid w:val="00DE64E4"/>
    <w:rsid w:val="00DE73F9"/>
    <w:rsid w:val="00DF168C"/>
    <w:rsid w:val="00DF1D3D"/>
    <w:rsid w:val="00DF21D7"/>
    <w:rsid w:val="00E00FC4"/>
    <w:rsid w:val="00E01952"/>
    <w:rsid w:val="00E045ED"/>
    <w:rsid w:val="00E131FF"/>
    <w:rsid w:val="00E14A9A"/>
    <w:rsid w:val="00E15C43"/>
    <w:rsid w:val="00E161F6"/>
    <w:rsid w:val="00E20081"/>
    <w:rsid w:val="00E20BDC"/>
    <w:rsid w:val="00E22486"/>
    <w:rsid w:val="00E22ED1"/>
    <w:rsid w:val="00E2426F"/>
    <w:rsid w:val="00E27C87"/>
    <w:rsid w:val="00E32EF9"/>
    <w:rsid w:val="00E335C5"/>
    <w:rsid w:val="00E3663D"/>
    <w:rsid w:val="00E369D8"/>
    <w:rsid w:val="00E424EA"/>
    <w:rsid w:val="00E60879"/>
    <w:rsid w:val="00E63C08"/>
    <w:rsid w:val="00E65E16"/>
    <w:rsid w:val="00E700A0"/>
    <w:rsid w:val="00E746A5"/>
    <w:rsid w:val="00E74B4B"/>
    <w:rsid w:val="00E84AAC"/>
    <w:rsid w:val="00E86AEB"/>
    <w:rsid w:val="00E91386"/>
    <w:rsid w:val="00E91F11"/>
    <w:rsid w:val="00E94498"/>
    <w:rsid w:val="00E96157"/>
    <w:rsid w:val="00E96F85"/>
    <w:rsid w:val="00EA4209"/>
    <w:rsid w:val="00EA61DE"/>
    <w:rsid w:val="00EB2342"/>
    <w:rsid w:val="00EB4399"/>
    <w:rsid w:val="00EB5165"/>
    <w:rsid w:val="00EB65FA"/>
    <w:rsid w:val="00EB79A1"/>
    <w:rsid w:val="00EB7F35"/>
    <w:rsid w:val="00EB7F4B"/>
    <w:rsid w:val="00EC7F28"/>
    <w:rsid w:val="00ED698C"/>
    <w:rsid w:val="00EE3F3A"/>
    <w:rsid w:val="00EE5E94"/>
    <w:rsid w:val="00EF1BF8"/>
    <w:rsid w:val="00EF2314"/>
    <w:rsid w:val="00EF38C1"/>
    <w:rsid w:val="00EF773D"/>
    <w:rsid w:val="00F0099D"/>
    <w:rsid w:val="00F0183F"/>
    <w:rsid w:val="00F04512"/>
    <w:rsid w:val="00F049B2"/>
    <w:rsid w:val="00F06664"/>
    <w:rsid w:val="00F07A3B"/>
    <w:rsid w:val="00F11860"/>
    <w:rsid w:val="00F16BB2"/>
    <w:rsid w:val="00F2091B"/>
    <w:rsid w:val="00F21504"/>
    <w:rsid w:val="00F237F2"/>
    <w:rsid w:val="00F25CDC"/>
    <w:rsid w:val="00F26383"/>
    <w:rsid w:val="00F34BBD"/>
    <w:rsid w:val="00F36304"/>
    <w:rsid w:val="00F507CE"/>
    <w:rsid w:val="00F52A3C"/>
    <w:rsid w:val="00F54DBA"/>
    <w:rsid w:val="00F55637"/>
    <w:rsid w:val="00F557D5"/>
    <w:rsid w:val="00F55F08"/>
    <w:rsid w:val="00F57758"/>
    <w:rsid w:val="00F57E10"/>
    <w:rsid w:val="00F627D2"/>
    <w:rsid w:val="00F6624B"/>
    <w:rsid w:val="00F725F6"/>
    <w:rsid w:val="00F73571"/>
    <w:rsid w:val="00F80A2C"/>
    <w:rsid w:val="00F823F0"/>
    <w:rsid w:val="00F8388B"/>
    <w:rsid w:val="00F90C62"/>
    <w:rsid w:val="00F912D2"/>
    <w:rsid w:val="00F920A2"/>
    <w:rsid w:val="00F92508"/>
    <w:rsid w:val="00F93B22"/>
    <w:rsid w:val="00FA1632"/>
    <w:rsid w:val="00FB1D7D"/>
    <w:rsid w:val="00FB4B75"/>
    <w:rsid w:val="00FB50F1"/>
    <w:rsid w:val="00FC002C"/>
    <w:rsid w:val="00FC2BC3"/>
    <w:rsid w:val="00FD0691"/>
    <w:rsid w:val="00FD0FF3"/>
    <w:rsid w:val="00FD14EA"/>
    <w:rsid w:val="00FD1814"/>
    <w:rsid w:val="00FD1C1C"/>
    <w:rsid w:val="00FD230B"/>
    <w:rsid w:val="00FD3F3D"/>
    <w:rsid w:val="00FD4BE1"/>
    <w:rsid w:val="00FD774A"/>
    <w:rsid w:val="00FE1858"/>
    <w:rsid w:val="00FE249D"/>
    <w:rsid w:val="00FF0AFF"/>
    <w:rsid w:val="00FF7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4634"/>
  <w15:docId w15:val="{FA799EE7-C857-9646-BECC-D3DD365B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69B"/>
    <w:pPr>
      <w:spacing w:after="160" w:line="360" w:lineRule="exact"/>
    </w:pPr>
    <w:rPr>
      <w:rFonts w:ascii="Calibri" w:hAnsi="Calibri" w:cs="Calibri"/>
      <w:sz w:val="28"/>
      <w:szCs w:val="24"/>
    </w:rPr>
  </w:style>
  <w:style w:type="paragraph" w:styleId="Heading1">
    <w:name w:val="heading 1"/>
    <w:basedOn w:val="Normal"/>
    <w:next w:val="Normal"/>
    <w:uiPriority w:val="9"/>
    <w:qFormat/>
    <w:rsid w:val="00A4169B"/>
    <w:pPr>
      <w:keepNext/>
      <w:keepLines/>
      <w:spacing w:before="240" w:after="120"/>
      <w:outlineLvl w:val="0"/>
    </w:pPr>
    <w:rPr>
      <w:color w:val="1F497D" w:themeColor="text2"/>
      <w:sz w:val="32"/>
      <w:szCs w:val="40"/>
    </w:rPr>
  </w:style>
  <w:style w:type="paragraph" w:styleId="Heading2">
    <w:name w:val="heading 2"/>
    <w:basedOn w:val="Normal"/>
    <w:next w:val="Normal"/>
    <w:uiPriority w:val="9"/>
    <w:unhideWhenUsed/>
    <w:qFormat/>
    <w:rsid w:val="00A4169B"/>
    <w:pPr>
      <w:keepNext/>
      <w:keepLines/>
      <w:spacing w:before="240" w:after="120"/>
      <w:outlineLvl w:val="1"/>
    </w:pPr>
    <w:rPr>
      <w:rFonts w:asciiTheme="majorHAnsi" w:hAnsiTheme="majorHAnsi"/>
      <w:color w:val="1F497D" w:themeColor="text2"/>
      <w:szCs w:val="32"/>
    </w:rPr>
  </w:style>
  <w:style w:type="paragraph" w:styleId="Heading3">
    <w:name w:val="heading 3"/>
    <w:basedOn w:val="Normal"/>
    <w:next w:val="Normal"/>
    <w:uiPriority w:val="9"/>
    <w:unhideWhenUsed/>
    <w:qFormat/>
    <w:pPr>
      <w:keepNext/>
      <w:keepLines/>
      <w:spacing w:before="320" w:after="80"/>
      <w:outlineLvl w:val="2"/>
    </w:pPr>
    <w:rPr>
      <w:color w:val="434343"/>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B530E"/>
    <w:pPr>
      <w:tabs>
        <w:tab w:val="center" w:pos="4513"/>
        <w:tab w:val="right" w:pos="9026"/>
      </w:tabs>
    </w:pPr>
  </w:style>
  <w:style w:type="character" w:customStyle="1" w:styleId="HeaderChar">
    <w:name w:val="Header Char"/>
    <w:basedOn w:val="DefaultParagraphFont"/>
    <w:link w:val="Header"/>
    <w:uiPriority w:val="99"/>
    <w:rsid w:val="003B530E"/>
  </w:style>
  <w:style w:type="paragraph" w:styleId="Footer">
    <w:name w:val="footer"/>
    <w:basedOn w:val="Normal"/>
    <w:link w:val="FooterChar"/>
    <w:uiPriority w:val="99"/>
    <w:unhideWhenUsed/>
    <w:rsid w:val="003B530E"/>
    <w:pPr>
      <w:tabs>
        <w:tab w:val="center" w:pos="4513"/>
        <w:tab w:val="right" w:pos="9026"/>
      </w:tabs>
    </w:pPr>
  </w:style>
  <w:style w:type="character" w:customStyle="1" w:styleId="FooterChar">
    <w:name w:val="Footer Char"/>
    <w:basedOn w:val="DefaultParagraphFont"/>
    <w:link w:val="Footer"/>
    <w:uiPriority w:val="99"/>
    <w:rsid w:val="003B530E"/>
  </w:style>
  <w:style w:type="paragraph" w:styleId="ListParagraph">
    <w:name w:val="List Paragraph"/>
    <w:basedOn w:val="Normal"/>
    <w:uiPriority w:val="34"/>
    <w:qFormat/>
    <w:rsid w:val="003B530E"/>
    <w:pPr>
      <w:ind w:left="720"/>
      <w:contextualSpacing/>
    </w:pPr>
  </w:style>
  <w:style w:type="paragraph" w:styleId="EndnoteText">
    <w:name w:val="endnote text"/>
    <w:basedOn w:val="Normal"/>
    <w:link w:val="EndnoteTextChar"/>
    <w:uiPriority w:val="99"/>
    <w:semiHidden/>
    <w:unhideWhenUsed/>
    <w:rsid w:val="00BE49C9"/>
    <w:rPr>
      <w:sz w:val="20"/>
      <w:szCs w:val="20"/>
    </w:rPr>
  </w:style>
  <w:style w:type="character" w:customStyle="1" w:styleId="EndnoteTextChar">
    <w:name w:val="Endnote Text Char"/>
    <w:basedOn w:val="DefaultParagraphFont"/>
    <w:link w:val="EndnoteText"/>
    <w:uiPriority w:val="99"/>
    <w:semiHidden/>
    <w:rsid w:val="00BE49C9"/>
    <w:rPr>
      <w:sz w:val="20"/>
      <w:szCs w:val="20"/>
    </w:rPr>
  </w:style>
  <w:style w:type="character" w:styleId="EndnoteReference">
    <w:name w:val="endnote reference"/>
    <w:basedOn w:val="DefaultParagraphFont"/>
    <w:uiPriority w:val="99"/>
    <w:semiHidden/>
    <w:unhideWhenUsed/>
    <w:rsid w:val="00BE49C9"/>
    <w:rPr>
      <w:vertAlign w:val="superscript"/>
    </w:rPr>
  </w:style>
  <w:style w:type="paragraph" w:styleId="FootnoteText">
    <w:name w:val="footnote text"/>
    <w:basedOn w:val="Normal"/>
    <w:link w:val="FootnoteTextChar"/>
    <w:uiPriority w:val="99"/>
    <w:unhideWhenUsed/>
    <w:rsid w:val="00FF7057"/>
    <w:rPr>
      <w:sz w:val="20"/>
      <w:szCs w:val="20"/>
    </w:rPr>
  </w:style>
  <w:style w:type="character" w:customStyle="1" w:styleId="FootnoteTextChar">
    <w:name w:val="Footnote Text Char"/>
    <w:basedOn w:val="DefaultParagraphFont"/>
    <w:link w:val="FootnoteText"/>
    <w:uiPriority w:val="99"/>
    <w:rsid w:val="00FF7057"/>
    <w:rPr>
      <w:sz w:val="20"/>
      <w:szCs w:val="20"/>
    </w:rPr>
  </w:style>
  <w:style w:type="character" w:styleId="FootnoteReference">
    <w:name w:val="footnote reference"/>
    <w:basedOn w:val="DefaultParagraphFont"/>
    <w:uiPriority w:val="99"/>
    <w:semiHidden/>
    <w:unhideWhenUsed/>
    <w:rsid w:val="00FF7057"/>
    <w:rPr>
      <w:vertAlign w:val="superscript"/>
    </w:rPr>
  </w:style>
  <w:style w:type="paragraph" w:styleId="Revision">
    <w:name w:val="Revision"/>
    <w:hidden/>
    <w:uiPriority w:val="99"/>
    <w:semiHidden/>
    <w:rsid w:val="001221D0"/>
    <w:pPr>
      <w:spacing w:line="240" w:lineRule="auto"/>
    </w:pPr>
  </w:style>
  <w:style w:type="character" w:styleId="CommentReference">
    <w:name w:val="annotation reference"/>
    <w:basedOn w:val="DefaultParagraphFont"/>
    <w:uiPriority w:val="99"/>
    <w:semiHidden/>
    <w:unhideWhenUsed/>
    <w:rsid w:val="009E3521"/>
    <w:rPr>
      <w:sz w:val="16"/>
      <w:szCs w:val="16"/>
    </w:rPr>
  </w:style>
  <w:style w:type="paragraph" w:styleId="CommentText">
    <w:name w:val="annotation text"/>
    <w:basedOn w:val="Normal"/>
    <w:link w:val="CommentTextChar"/>
    <w:uiPriority w:val="99"/>
    <w:semiHidden/>
    <w:unhideWhenUsed/>
    <w:rsid w:val="009E3521"/>
    <w:rPr>
      <w:sz w:val="20"/>
      <w:szCs w:val="20"/>
    </w:rPr>
  </w:style>
  <w:style w:type="character" w:customStyle="1" w:styleId="CommentTextChar">
    <w:name w:val="Comment Text Char"/>
    <w:basedOn w:val="DefaultParagraphFont"/>
    <w:link w:val="CommentText"/>
    <w:uiPriority w:val="99"/>
    <w:semiHidden/>
    <w:rsid w:val="009E3521"/>
    <w:rPr>
      <w:sz w:val="20"/>
      <w:szCs w:val="20"/>
    </w:rPr>
  </w:style>
  <w:style w:type="paragraph" w:styleId="CommentSubject">
    <w:name w:val="annotation subject"/>
    <w:basedOn w:val="CommentText"/>
    <w:next w:val="CommentText"/>
    <w:link w:val="CommentSubjectChar"/>
    <w:uiPriority w:val="99"/>
    <w:semiHidden/>
    <w:unhideWhenUsed/>
    <w:rsid w:val="009E3521"/>
    <w:rPr>
      <w:b/>
      <w:bCs/>
    </w:rPr>
  </w:style>
  <w:style w:type="character" w:customStyle="1" w:styleId="CommentSubjectChar">
    <w:name w:val="Comment Subject Char"/>
    <w:basedOn w:val="CommentTextChar"/>
    <w:link w:val="CommentSubject"/>
    <w:uiPriority w:val="99"/>
    <w:semiHidden/>
    <w:rsid w:val="009E3521"/>
    <w:rPr>
      <w:b/>
      <w:bCs/>
      <w:sz w:val="20"/>
      <w:szCs w:val="20"/>
    </w:rPr>
  </w:style>
  <w:style w:type="character" w:styleId="Hyperlink">
    <w:name w:val="Hyperlink"/>
    <w:basedOn w:val="DefaultParagraphFont"/>
    <w:uiPriority w:val="99"/>
    <w:unhideWhenUsed/>
    <w:rsid w:val="00594CBE"/>
    <w:rPr>
      <w:color w:val="0000FF" w:themeColor="hyperlink"/>
      <w:u w:val="single"/>
    </w:rPr>
  </w:style>
  <w:style w:type="character" w:styleId="UnresolvedMention">
    <w:name w:val="Unresolved Mention"/>
    <w:basedOn w:val="DefaultParagraphFont"/>
    <w:uiPriority w:val="99"/>
    <w:semiHidden/>
    <w:unhideWhenUsed/>
    <w:rsid w:val="00594CBE"/>
    <w:rPr>
      <w:color w:val="605E5C"/>
      <w:shd w:val="clear" w:color="auto" w:fill="E1DFDD"/>
    </w:rPr>
  </w:style>
  <w:style w:type="character" w:styleId="FollowedHyperlink">
    <w:name w:val="FollowedHyperlink"/>
    <w:basedOn w:val="DefaultParagraphFont"/>
    <w:uiPriority w:val="99"/>
    <w:semiHidden/>
    <w:unhideWhenUsed/>
    <w:rsid w:val="00184A12"/>
    <w:rPr>
      <w:color w:val="800080" w:themeColor="followedHyperlink"/>
      <w:u w:val="single"/>
    </w:rPr>
  </w:style>
  <w:style w:type="character" w:styleId="PageNumber">
    <w:name w:val="page number"/>
    <w:basedOn w:val="DefaultParagraphFont"/>
    <w:uiPriority w:val="99"/>
    <w:semiHidden/>
    <w:unhideWhenUsed/>
    <w:rsid w:val="00B5363B"/>
  </w:style>
  <w:style w:type="paragraph" w:styleId="NormalWeb">
    <w:name w:val="Normal (Web)"/>
    <w:basedOn w:val="Normal"/>
    <w:uiPriority w:val="99"/>
    <w:semiHidden/>
    <w:unhideWhenUsed/>
    <w:rsid w:val="001A49C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030">
      <w:bodyDiv w:val="1"/>
      <w:marLeft w:val="0"/>
      <w:marRight w:val="0"/>
      <w:marTop w:val="0"/>
      <w:marBottom w:val="0"/>
      <w:divBdr>
        <w:top w:val="none" w:sz="0" w:space="0" w:color="auto"/>
        <w:left w:val="none" w:sz="0" w:space="0" w:color="auto"/>
        <w:bottom w:val="none" w:sz="0" w:space="0" w:color="auto"/>
        <w:right w:val="none" w:sz="0" w:space="0" w:color="auto"/>
      </w:divBdr>
    </w:div>
    <w:div w:id="554510627">
      <w:bodyDiv w:val="1"/>
      <w:marLeft w:val="0"/>
      <w:marRight w:val="0"/>
      <w:marTop w:val="0"/>
      <w:marBottom w:val="0"/>
      <w:divBdr>
        <w:top w:val="none" w:sz="0" w:space="0" w:color="auto"/>
        <w:left w:val="none" w:sz="0" w:space="0" w:color="auto"/>
        <w:bottom w:val="none" w:sz="0" w:space="0" w:color="auto"/>
        <w:right w:val="none" w:sz="0" w:space="0" w:color="auto"/>
      </w:divBdr>
    </w:div>
    <w:div w:id="903879551">
      <w:bodyDiv w:val="1"/>
      <w:marLeft w:val="0"/>
      <w:marRight w:val="0"/>
      <w:marTop w:val="0"/>
      <w:marBottom w:val="0"/>
      <w:divBdr>
        <w:top w:val="none" w:sz="0" w:space="0" w:color="auto"/>
        <w:left w:val="none" w:sz="0" w:space="0" w:color="auto"/>
        <w:bottom w:val="none" w:sz="0" w:space="0" w:color="auto"/>
        <w:right w:val="none" w:sz="0" w:space="0" w:color="auto"/>
      </w:divBdr>
    </w:div>
    <w:div w:id="1111633118">
      <w:bodyDiv w:val="1"/>
      <w:marLeft w:val="0"/>
      <w:marRight w:val="0"/>
      <w:marTop w:val="0"/>
      <w:marBottom w:val="0"/>
      <w:divBdr>
        <w:top w:val="none" w:sz="0" w:space="0" w:color="auto"/>
        <w:left w:val="none" w:sz="0" w:space="0" w:color="auto"/>
        <w:bottom w:val="none" w:sz="0" w:space="0" w:color="auto"/>
        <w:right w:val="none" w:sz="0" w:space="0" w:color="auto"/>
      </w:divBdr>
      <w:divsChild>
        <w:div w:id="851918741">
          <w:marLeft w:val="0"/>
          <w:marRight w:val="0"/>
          <w:marTop w:val="0"/>
          <w:marBottom w:val="0"/>
          <w:divBdr>
            <w:top w:val="none" w:sz="0" w:space="0" w:color="auto"/>
            <w:left w:val="none" w:sz="0" w:space="0" w:color="auto"/>
            <w:bottom w:val="none" w:sz="0" w:space="0" w:color="auto"/>
            <w:right w:val="none" w:sz="0" w:space="0" w:color="auto"/>
          </w:divBdr>
          <w:divsChild>
            <w:div w:id="1676493673">
              <w:marLeft w:val="0"/>
              <w:marRight w:val="0"/>
              <w:marTop w:val="0"/>
              <w:marBottom w:val="0"/>
              <w:divBdr>
                <w:top w:val="none" w:sz="0" w:space="0" w:color="auto"/>
                <w:left w:val="none" w:sz="0" w:space="0" w:color="auto"/>
                <w:bottom w:val="none" w:sz="0" w:space="0" w:color="auto"/>
                <w:right w:val="none" w:sz="0" w:space="0" w:color="auto"/>
              </w:divBdr>
              <w:divsChild>
                <w:div w:id="137199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978262">
      <w:bodyDiv w:val="1"/>
      <w:marLeft w:val="0"/>
      <w:marRight w:val="0"/>
      <w:marTop w:val="0"/>
      <w:marBottom w:val="0"/>
      <w:divBdr>
        <w:top w:val="none" w:sz="0" w:space="0" w:color="auto"/>
        <w:left w:val="none" w:sz="0" w:space="0" w:color="auto"/>
        <w:bottom w:val="none" w:sz="0" w:space="0" w:color="auto"/>
        <w:right w:val="none" w:sz="0" w:space="0" w:color="auto"/>
      </w:divBdr>
    </w:div>
    <w:div w:id="1837375066">
      <w:bodyDiv w:val="1"/>
      <w:marLeft w:val="0"/>
      <w:marRight w:val="0"/>
      <w:marTop w:val="0"/>
      <w:marBottom w:val="0"/>
      <w:divBdr>
        <w:top w:val="none" w:sz="0" w:space="0" w:color="auto"/>
        <w:left w:val="none" w:sz="0" w:space="0" w:color="auto"/>
        <w:bottom w:val="none" w:sz="0" w:space="0" w:color="auto"/>
        <w:right w:val="none" w:sz="0" w:space="0" w:color="auto"/>
      </w:divBdr>
    </w:div>
    <w:div w:id="2119249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FD0DE55-4C92-8A4C-84F8-E19092FB01C1}">
  <we:reference id="wa200001011" version="1.2.0.0" store="de-DE"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5110D-C49C-5843-90F7-466A4900C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1810</Words>
  <Characters>10359</Characters>
  <Application>Microsoft Office Word</Application>
  <DocSecurity>0</DocSecurity>
  <Lines>145</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Cheryl A Miller</cp:lastModifiedBy>
  <cp:revision>5</cp:revision>
  <dcterms:created xsi:type="dcterms:W3CDTF">2024-03-19T17:41:00Z</dcterms:created>
  <dcterms:modified xsi:type="dcterms:W3CDTF">2024-03-20T15:09:00Z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documentId_945</vt:lpwstr>
  </property>
  <property fmtid="{D5CDD505-2E9C-101B-9397-08002B2CF9AE}" pid="3" name="grammarly_documentContext">
    <vt:lpwstr>{"goals":[],"domain":"general","emotions":[],"dialect":"american"}</vt:lpwstr>
  </property>
</Properties>
</file>