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63AD3" w14:textId="5063019D" w:rsidR="00EE592A" w:rsidRPr="00EE592A" w:rsidRDefault="00EE592A" w:rsidP="00EE592A">
      <w:pPr>
        <w:spacing w:after="173" w:line="276" w:lineRule="auto"/>
        <w:rPr>
          <w:rFonts w:ascii="Calibri" w:hAnsi="Calibri" w:cs="Calibri"/>
          <w:sz w:val="22"/>
          <w:szCs w:val="22"/>
        </w:rPr>
      </w:pPr>
      <w:r w:rsidRPr="00EE592A">
        <w:rPr>
          <w:rFonts w:ascii="Calibri" w:hAnsi="Calibri" w:cs="Calibri"/>
          <w:sz w:val="22"/>
          <w:szCs w:val="22"/>
        </w:rPr>
        <w:t>Speaker 1:</w:t>
      </w:r>
      <w:r w:rsidRPr="00EE592A">
        <w:rPr>
          <w:rFonts w:ascii="Calibri" w:hAnsi="Calibri" w:cs="Calibri"/>
          <w:sz w:val="22"/>
          <w:szCs w:val="22"/>
        </w:rPr>
        <w:tab/>
        <w:t>Welcome to the MIT CISR Research Briefing series. The center for information systems research is based at the Sloan School of Management at MIT. We study digital transformation.</w:t>
      </w:r>
    </w:p>
    <w:p w14:paraId="16304AB5" w14:textId="335CFE2C" w:rsidR="00651D32" w:rsidRPr="00EE592A" w:rsidRDefault="00EE592A" w:rsidP="00EE592A">
      <w:pPr>
        <w:spacing w:line="276" w:lineRule="auto"/>
        <w:rPr>
          <w:rFonts w:ascii="Calibri" w:hAnsi="Calibri" w:cs="Calibri"/>
          <w:sz w:val="22"/>
          <w:szCs w:val="22"/>
        </w:rPr>
      </w:pPr>
      <w:r w:rsidRPr="00EE592A">
        <w:rPr>
          <w:rFonts w:ascii="Calibri" w:hAnsi="Calibri" w:cs="Calibri"/>
          <w:sz w:val="22"/>
          <w:szCs w:val="22"/>
        </w:rPr>
        <w:t>Nick van der Meulen</w:t>
      </w:r>
      <w:r w:rsidRPr="00EE592A">
        <w:rPr>
          <w:rFonts w:ascii="Calibri" w:hAnsi="Calibri" w:cs="Calibri"/>
          <w:sz w:val="22"/>
          <w:szCs w:val="22"/>
        </w:rPr>
        <w:t xml:space="preserve">: </w:t>
      </w:r>
      <w:r w:rsidR="001A07AE" w:rsidRPr="00EE592A">
        <w:rPr>
          <w:rFonts w:ascii="Calibri" w:hAnsi="Calibri" w:cs="Calibri"/>
          <w:sz w:val="22"/>
          <w:szCs w:val="22"/>
        </w:rPr>
        <w:t>Hi, I’m Nick van der Meulen,</w:t>
      </w:r>
      <w:r w:rsidR="00651D32" w:rsidRPr="00EE592A">
        <w:rPr>
          <w:rFonts w:ascii="Calibri" w:hAnsi="Calibri" w:cs="Calibri"/>
          <w:sz w:val="22"/>
          <w:szCs w:val="22"/>
        </w:rPr>
        <w:t xml:space="preserve"> a</w:t>
      </w:r>
      <w:r w:rsidR="001A07AE" w:rsidRPr="00EE592A">
        <w:rPr>
          <w:rFonts w:ascii="Calibri" w:hAnsi="Calibri" w:cs="Calibri"/>
          <w:sz w:val="22"/>
          <w:szCs w:val="22"/>
        </w:rPr>
        <w:t xml:space="preserve"> research scientist </w:t>
      </w:r>
      <w:r w:rsidR="00651D32" w:rsidRPr="00EE592A">
        <w:rPr>
          <w:rFonts w:ascii="Calibri" w:hAnsi="Calibri" w:cs="Calibri"/>
          <w:sz w:val="22"/>
          <w:szCs w:val="22"/>
        </w:rPr>
        <w:t>with</w:t>
      </w:r>
      <w:r w:rsidR="001A07AE" w:rsidRPr="00EE592A">
        <w:rPr>
          <w:rFonts w:ascii="Calibri" w:hAnsi="Calibri" w:cs="Calibri"/>
          <w:sz w:val="22"/>
          <w:szCs w:val="22"/>
        </w:rPr>
        <w:t xml:space="preserve"> MIT CISR. Today I’m excited to share with you the </w:t>
      </w:r>
      <w:r w:rsidR="00651D32" w:rsidRPr="00EE592A">
        <w:rPr>
          <w:rFonts w:ascii="Calibri" w:hAnsi="Calibri" w:cs="Calibri"/>
          <w:sz w:val="22"/>
          <w:szCs w:val="22"/>
        </w:rPr>
        <w:t xml:space="preserve">September 2024 </w:t>
      </w:r>
      <w:r w:rsidR="001A07AE" w:rsidRPr="00EE592A">
        <w:rPr>
          <w:rFonts w:ascii="Calibri" w:hAnsi="Calibri" w:cs="Calibri"/>
          <w:sz w:val="22"/>
          <w:szCs w:val="22"/>
        </w:rPr>
        <w:t xml:space="preserve">research briefing that I co-authored with </w:t>
      </w:r>
      <w:r w:rsidR="00651D32" w:rsidRPr="00EE592A">
        <w:rPr>
          <w:rFonts w:ascii="Calibri" w:hAnsi="Calibri" w:cs="Calibri"/>
          <w:sz w:val="22"/>
          <w:szCs w:val="22"/>
        </w:rPr>
        <w:t>Barb Wixom</w:t>
      </w:r>
      <w:r w:rsidR="001A07AE" w:rsidRPr="00EE592A">
        <w:rPr>
          <w:rFonts w:ascii="Calibri" w:hAnsi="Calibri" w:cs="Calibri"/>
          <w:sz w:val="22"/>
          <w:szCs w:val="22"/>
        </w:rPr>
        <w:t>—</w:t>
      </w:r>
    </w:p>
    <w:p w14:paraId="44D6388F" w14:textId="5B097DE9" w:rsidR="0086374C" w:rsidRPr="00EE592A" w:rsidRDefault="00000000" w:rsidP="00EE592A">
      <w:pPr>
        <w:spacing w:before="240" w:line="276" w:lineRule="auto"/>
        <w:rPr>
          <w:rFonts w:ascii="Calibri" w:hAnsi="Calibri" w:cs="Calibri"/>
          <w:sz w:val="22"/>
          <w:szCs w:val="22"/>
        </w:rPr>
      </w:pPr>
      <w:r w:rsidRPr="00EE592A">
        <w:rPr>
          <w:rFonts w:ascii="Calibri" w:hAnsi="Calibri" w:cs="Calibri"/>
          <w:sz w:val="22"/>
          <w:szCs w:val="22"/>
        </w:rPr>
        <w:t>Managing the Two Faces of Generative AI</w:t>
      </w:r>
    </w:p>
    <w:p w14:paraId="6944B1C5" w14:textId="11FA47D3" w:rsidR="0086374C" w:rsidRPr="00EE592A" w:rsidRDefault="00000000" w:rsidP="00EE592A">
      <w:pPr>
        <w:spacing w:before="170" w:after="173" w:line="276" w:lineRule="auto"/>
        <w:rPr>
          <w:rFonts w:ascii="Calibri" w:hAnsi="Calibri" w:cs="Calibri"/>
          <w:sz w:val="22"/>
          <w:szCs w:val="22"/>
        </w:rPr>
      </w:pPr>
      <w:r w:rsidRPr="00EE592A">
        <w:rPr>
          <w:rFonts w:ascii="Calibri" w:hAnsi="Calibri" w:cs="Calibri"/>
          <w:sz w:val="22"/>
          <w:szCs w:val="22"/>
        </w:rPr>
        <w:t xml:space="preserve">Over the past </w:t>
      </w:r>
      <w:r w:rsidR="00851E59" w:rsidRPr="00EE592A">
        <w:rPr>
          <w:rFonts w:ascii="Calibri" w:hAnsi="Calibri" w:cs="Calibri"/>
          <w:sz w:val="22"/>
          <w:szCs w:val="22"/>
        </w:rPr>
        <w:t xml:space="preserve">eighteen </w:t>
      </w:r>
      <w:r w:rsidRPr="00EE592A">
        <w:rPr>
          <w:rFonts w:ascii="Calibri" w:hAnsi="Calibri" w:cs="Calibri"/>
          <w:sz w:val="22"/>
          <w:szCs w:val="22"/>
        </w:rPr>
        <w:t>months, generative artificial intelligence</w:t>
      </w:r>
      <w:r w:rsidR="000573E6" w:rsidRPr="00EE592A">
        <w:rPr>
          <w:rFonts w:ascii="Calibri" w:hAnsi="Calibri" w:cs="Calibri"/>
          <w:sz w:val="22"/>
          <w:szCs w:val="22"/>
        </w:rPr>
        <w:t xml:space="preserve">, also called </w:t>
      </w:r>
      <w:proofErr w:type="spellStart"/>
      <w:r w:rsidRPr="00EE592A">
        <w:rPr>
          <w:rFonts w:ascii="Calibri" w:hAnsi="Calibri" w:cs="Calibri"/>
          <w:sz w:val="22"/>
          <w:szCs w:val="22"/>
        </w:rPr>
        <w:t>GenAI</w:t>
      </w:r>
      <w:proofErr w:type="spellEnd"/>
      <w:r w:rsidR="000573E6" w:rsidRPr="00EE592A">
        <w:rPr>
          <w:rFonts w:ascii="Calibri" w:hAnsi="Calibri" w:cs="Calibri"/>
          <w:sz w:val="22"/>
          <w:szCs w:val="22"/>
        </w:rPr>
        <w:t xml:space="preserve">, </w:t>
      </w:r>
      <w:r w:rsidRPr="00EE592A">
        <w:rPr>
          <w:rFonts w:ascii="Calibri" w:hAnsi="Calibri" w:cs="Calibri"/>
          <w:sz w:val="22"/>
          <w:szCs w:val="22"/>
        </w:rPr>
        <w:t xml:space="preserve">has grabbed the attention of </w:t>
      </w:r>
      <w:r w:rsidR="00D423AD" w:rsidRPr="00EE592A">
        <w:rPr>
          <w:rFonts w:ascii="Calibri" w:hAnsi="Calibri" w:cs="Calibri"/>
          <w:sz w:val="22"/>
          <w:szCs w:val="22"/>
        </w:rPr>
        <w:t>organizational leaders</w:t>
      </w:r>
      <w:r w:rsidRPr="00EE592A">
        <w:rPr>
          <w:rFonts w:ascii="Calibri" w:hAnsi="Calibri" w:cs="Calibri"/>
          <w:sz w:val="22"/>
          <w:szCs w:val="22"/>
        </w:rPr>
        <w:t xml:space="preserve">. The technology’s ability to </w:t>
      </w:r>
      <w:r w:rsidR="0087414C" w:rsidRPr="00EE592A">
        <w:rPr>
          <w:rFonts w:ascii="Calibri" w:hAnsi="Calibri" w:cs="Calibri"/>
          <w:sz w:val="22"/>
          <w:szCs w:val="22"/>
        </w:rPr>
        <w:t xml:space="preserve">quickly </w:t>
      </w:r>
      <w:r w:rsidRPr="00EE592A">
        <w:rPr>
          <w:rFonts w:ascii="Calibri" w:hAnsi="Calibri" w:cs="Calibri"/>
          <w:sz w:val="22"/>
          <w:szCs w:val="22"/>
        </w:rPr>
        <w:t xml:space="preserve">and </w:t>
      </w:r>
      <w:r w:rsidR="0087414C" w:rsidRPr="00EE592A">
        <w:rPr>
          <w:rFonts w:ascii="Calibri" w:hAnsi="Calibri" w:cs="Calibri"/>
          <w:sz w:val="22"/>
          <w:szCs w:val="22"/>
        </w:rPr>
        <w:t xml:space="preserve">autonomously </w:t>
      </w:r>
      <w:r w:rsidR="00D423AD" w:rsidRPr="00EE592A">
        <w:rPr>
          <w:rFonts w:ascii="Calibri" w:hAnsi="Calibri" w:cs="Calibri"/>
          <w:sz w:val="22"/>
          <w:szCs w:val="22"/>
        </w:rPr>
        <w:t>generate</w:t>
      </w:r>
      <w:r w:rsidR="000066F9" w:rsidRPr="00EE592A">
        <w:rPr>
          <w:rFonts w:ascii="Calibri" w:hAnsi="Calibri" w:cs="Calibri"/>
          <w:sz w:val="22"/>
          <w:szCs w:val="22"/>
        </w:rPr>
        <w:t xml:space="preserve"> </w:t>
      </w:r>
      <w:r w:rsidR="00851E59" w:rsidRPr="00EE592A">
        <w:rPr>
          <w:rFonts w:ascii="Calibri" w:hAnsi="Calibri" w:cs="Calibri"/>
          <w:sz w:val="22"/>
          <w:szCs w:val="22"/>
        </w:rPr>
        <w:t xml:space="preserve">media content such as </w:t>
      </w:r>
      <w:r w:rsidRPr="00EE592A">
        <w:rPr>
          <w:rFonts w:ascii="Calibri" w:hAnsi="Calibri" w:cs="Calibri"/>
          <w:sz w:val="22"/>
          <w:szCs w:val="22"/>
        </w:rPr>
        <w:t xml:space="preserve">text, </w:t>
      </w:r>
      <w:r w:rsidR="00851E59" w:rsidRPr="00EE592A">
        <w:rPr>
          <w:rFonts w:ascii="Calibri" w:hAnsi="Calibri" w:cs="Calibri"/>
          <w:sz w:val="22"/>
          <w:szCs w:val="22"/>
        </w:rPr>
        <w:t xml:space="preserve">images, and </w:t>
      </w:r>
      <w:r w:rsidRPr="00EE592A">
        <w:rPr>
          <w:rFonts w:ascii="Calibri" w:hAnsi="Calibri" w:cs="Calibri"/>
          <w:sz w:val="22"/>
          <w:szCs w:val="22"/>
        </w:rPr>
        <w:t>audio</w:t>
      </w:r>
      <w:r w:rsidR="00851E59" w:rsidRPr="00EE592A">
        <w:rPr>
          <w:rFonts w:ascii="Calibri" w:hAnsi="Calibri" w:cs="Calibri"/>
          <w:sz w:val="22"/>
          <w:szCs w:val="22"/>
        </w:rPr>
        <w:t xml:space="preserve"> </w:t>
      </w:r>
      <w:r w:rsidRPr="00EE592A">
        <w:rPr>
          <w:rFonts w:ascii="Calibri" w:hAnsi="Calibri" w:cs="Calibri"/>
          <w:sz w:val="22"/>
          <w:szCs w:val="22"/>
        </w:rPr>
        <w:t xml:space="preserve">has </w:t>
      </w:r>
      <w:r w:rsidR="007A3F61" w:rsidRPr="00EE592A">
        <w:rPr>
          <w:rFonts w:ascii="Calibri" w:hAnsi="Calibri" w:cs="Calibri"/>
          <w:sz w:val="22"/>
          <w:szCs w:val="22"/>
        </w:rPr>
        <w:t xml:space="preserve">unlocked </w:t>
      </w:r>
      <w:r w:rsidR="003D3B68" w:rsidRPr="00EE592A">
        <w:rPr>
          <w:rFonts w:ascii="Calibri" w:hAnsi="Calibri" w:cs="Calibri"/>
          <w:sz w:val="22"/>
          <w:szCs w:val="22"/>
        </w:rPr>
        <w:t xml:space="preserve">opportunities that </w:t>
      </w:r>
      <w:r w:rsidR="002E64AF" w:rsidRPr="00EE592A">
        <w:rPr>
          <w:rFonts w:ascii="Calibri" w:hAnsi="Calibri" w:cs="Calibri"/>
          <w:sz w:val="22"/>
          <w:szCs w:val="22"/>
        </w:rPr>
        <w:t>were</w:t>
      </w:r>
      <w:r w:rsidR="007A3F61" w:rsidRPr="00EE592A">
        <w:rPr>
          <w:rFonts w:ascii="Calibri" w:hAnsi="Calibri" w:cs="Calibri"/>
          <w:sz w:val="22"/>
          <w:szCs w:val="22"/>
        </w:rPr>
        <w:t xml:space="preserve"> previously</w:t>
      </w:r>
      <w:r w:rsidR="002E64AF" w:rsidRPr="00EE592A">
        <w:rPr>
          <w:rFonts w:ascii="Calibri" w:hAnsi="Calibri" w:cs="Calibri"/>
          <w:sz w:val="22"/>
          <w:szCs w:val="22"/>
        </w:rPr>
        <w:t xml:space="preserve"> too costly or </w:t>
      </w:r>
      <w:r w:rsidR="001609E4" w:rsidRPr="00EE592A">
        <w:rPr>
          <w:rFonts w:ascii="Calibri" w:hAnsi="Calibri" w:cs="Calibri"/>
          <w:sz w:val="22"/>
          <w:szCs w:val="22"/>
        </w:rPr>
        <w:t>complicated</w:t>
      </w:r>
      <w:r w:rsidR="002E64AF" w:rsidRPr="00EE592A">
        <w:rPr>
          <w:rFonts w:ascii="Calibri" w:hAnsi="Calibri" w:cs="Calibri"/>
          <w:sz w:val="22"/>
          <w:szCs w:val="22"/>
        </w:rPr>
        <w:t xml:space="preserve"> </w:t>
      </w:r>
      <w:r w:rsidR="001609E4" w:rsidRPr="00EE592A">
        <w:rPr>
          <w:rFonts w:ascii="Calibri" w:hAnsi="Calibri" w:cs="Calibri"/>
          <w:sz w:val="22"/>
          <w:szCs w:val="22"/>
        </w:rPr>
        <w:t xml:space="preserve">for </w:t>
      </w:r>
      <w:r w:rsidR="00D423AD" w:rsidRPr="00EE592A">
        <w:rPr>
          <w:rFonts w:ascii="Calibri" w:hAnsi="Calibri" w:cs="Calibri"/>
          <w:sz w:val="22"/>
          <w:szCs w:val="22"/>
        </w:rPr>
        <w:t>organizations</w:t>
      </w:r>
      <w:r w:rsidR="001609E4" w:rsidRPr="00EE592A">
        <w:rPr>
          <w:rFonts w:ascii="Calibri" w:hAnsi="Calibri" w:cs="Calibri"/>
          <w:sz w:val="22"/>
          <w:szCs w:val="22"/>
        </w:rPr>
        <w:t xml:space="preserve"> </w:t>
      </w:r>
      <w:r w:rsidR="002E64AF" w:rsidRPr="00EE592A">
        <w:rPr>
          <w:rFonts w:ascii="Calibri" w:hAnsi="Calibri" w:cs="Calibri"/>
          <w:sz w:val="22"/>
          <w:szCs w:val="22"/>
        </w:rPr>
        <w:t>to pursue</w:t>
      </w:r>
      <w:r w:rsidRPr="00EE592A">
        <w:rPr>
          <w:rFonts w:ascii="Calibri" w:hAnsi="Calibri" w:cs="Calibri"/>
          <w:sz w:val="22"/>
          <w:szCs w:val="22"/>
        </w:rPr>
        <w:t xml:space="preserve">. </w:t>
      </w:r>
      <w:r w:rsidR="00D423AD" w:rsidRPr="00EE592A">
        <w:rPr>
          <w:rFonts w:ascii="Calibri" w:hAnsi="Calibri" w:cs="Calibri"/>
          <w:sz w:val="22"/>
          <w:szCs w:val="22"/>
        </w:rPr>
        <w:t xml:space="preserve">For example, </w:t>
      </w:r>
      <w:proofErr w:type="spellStart"/>
      <w:r w:rsidR="0087414C" w:rsidRPr="00EE592A">
        <w:rPr>
          <w:rFonts w:ascii="Calibri" w:hAnsi="Calibri" w:cs="Calibri"/>
          <w:sz w:val="22"/>
          <w:szCs w:val="22"/>
        </w:rPr>
        <w:t>GenAI</w:t>
      </w:r>
      <w:proofErr w:type="spellEnd"/>
      <w:r w:rsidRPr="00EE592A">
        <w:rPr>
          <w:rFonts w:ascii="Calibri" w:hAnsi="Calibri" w:cs="Calibri"/>
          <w:sz w:val="22"/>
          <w:szCs w:val="22"/>
        </w:rPr>
        <w:t xml:space="preserve"> can </w:t>
      </w:r>
      <w:r w:rsidR="00D423AD" w:rsidRPr="00EE592A">
        <w:rPr>
          <w:rFonts w:ascii="Calibri" w:hAnsi="Calibri" w:cs="Calibri"/>
          <w:sz w:val="22"/>
          <w:szCs w:val="22"/>
        </w:rPr>
        <w:t xml:space="preserve">help </w:t>
      </w:r>
      <w:r w:rsidRPr="00EE592A">
        <w:rPr>
          <w:rFonts w:ascii="Calibri" w:hAnsi="Calibri" w:cs="Calibri"/>
          <w:sz w:val="22"/>
          <w:szCs w:val="22"/>
        </w:rPr>
        <w:t xml:space="preserve">legal teams check </w:t>
      </w:r>
      <w:r w:rsidR="00D423AD" w:rsidRPr="00EE592A">
        <w:rPr>
          <w:rFonts w:ascii="Calibri" w:hAnsi="Calibri" w:cs="Calibri"/>
          <w:sz w:val="22"/>
          <w:szCs w:val="22"/>
        </w:rPr>
        <w:t>whether</w:t>
      </w:r>
      <w:r w:rsidRPr="00EE592A">
        <w:rPr>
          <w:rFonts w:ascii="Calibri" w:hAnsi="Calibri" w:cs="Calibri"/>
          <w:sz w:val="22"/>
          <w:szCs w:val="22"/>
        </w:rPr>
        <w:t xml:space="preserve"> lengthy contracts meet regulatory standards</w:t>
      </w:r>
      <w:r w:rsidR="00F92A39" w:rsidRPr="00EE592A">
        <w:rPr>
          <w:rFonts w:ascii="Calibri" w:hAnsi="Calibri" w:cs="Calibri"/>
          <w:sz w:val="22"/>
          <w:szCs w:val="22"/>
        </w:rPr>
        <w:t>,</w:t>
      </w:r>
      <w:r w:rsidRPr="00EE592A">
        <w:rPr>
          <w:rFonts w:ascii="Calibri" w:hAnsi="Calibri" w:cs="Calibri"/>
          <w:sz w:val="22"/>
          <w:szCs w:val="22"/>
        </w:rPr>
        <w:t xml:space="preserve"> </w:t>
      </w:r>
      <w:r w:rsidR="00545493" w:rsidRPr="00EE592A">
        <w:rPr>
          <w:rFonts w:ascii="Calibri" w:hAnsi="Calibri" w:cs="Calibri"/>
          <w:sz w:val="22"/>
          <w:szCs w:val="22"/>
        </w:rPr>
        <w:t xml:space="preserve">support </w:t>
      </w:r>
      <w:r w:rsidRPr="00EE592A">
        <w:rPr>
          <w:rFonts w:ascii="Calibri" w:hAnsi="Calibri" w:cs="Calibri"/>
          <w:sz w:val="22"/>
          <w:szCs w:val="22"/>
        </w:rPr>
        <w:t>learning professionals</w:t>
      </w:r>
      <w:r w:rsidR="00D423AD" w:rsidRPr="00EE592A">
        <w:rPr>
          <w:rFonts w:ascii="Calibri" w:hAnsi="Calibri" w:cs="Calibri"/>
          <w:sz w:val="22"/>
          <w:szCs w:val="22"/>
        </w:rPr>
        <w:t xml:space="preserve"> </w:t>
      </w:r>
      <w:r w:rsidR="001516E7" w:rsidRPr="00EE592A">
        <w:rPr>
          <w:rFonts w:ascii="Calibri" w:hAnsi="Calibri" w:cs="Calibri"/>
          <w:sz w:val="22"/>
          <w:szCs w:val="22"/>
        </w:rPr>
        <w:t xml:space="preserve">in </w:t>
      </w:r>
      <w:r w:rsidR="00D423AD" w:rsidRPr="00EE592A">
        <w:rPr>
          <w:rFonts w:ascii="Calibri" w:hAnsi="Calibri" w:cs="Calibri"/>
          <w:sz w:val="22"/>
          <w:szCs w:val="22"/>
        </w:rPr>
        <w:t>adapt</w:t>
      </w:r>
      <w:r w:rsidR="00545493" w:rsidRPr="00EE592A">
        <w:rPr>
          <w:rFonts w:ascii="Calibri" w:hAnsi="Calibri" w:cs="Calibri"/>
          <w:sz w:val="22"/>
          <w:szCs w:val="22"/>
        </w:rPr>
        <w:t>ing</w:t>
      </w:r>
      <w:r w:rsidR="00D423AD" w:rsidRPr="00EE592A">
        <w:rPr>
          <w:rFonts w:ascii="Calibri" w:hAnsi="Calibri" w:cs="Calibri"/>
          <w:sz w:val="22"/>
          <w:szCs w:val="22"/>
        </w:rPr>
        <w:t xml:space="preserve"> </w:t>
      </w:r>
      <w:r w:rsidRPr="00EE592A">
        <w:rPr>
          <w:rFonts w:ascii="Calibri" w:hAnsi="Calibri" w:cs="Calibri"/>
          <w:sz w:val="22"/>
          <w:szCs w:val="22"/>
        </w:rPr>
        <w:t xml:space="preserve">training materials </w:t>
      </w:r>
      <w:r w:rsidR="00BA2A17" w:rsidRPr="00EE592A">
        <w:rPr>
          <w:rFonts w:ascii="Calibri" w:hAnsi="Calibri" w:cs="Calibri"/>
          <w:sz w:val="22"/>
          <w:szCs w:val="22"/>
        </w:rPr>
        <w:t xml:space="preserve">to new </w:t>
      </w:r>
      <w:r w:rsidRPr="00EE592A">
        <w:rPr>
          <w:rFonts w:ascii="Calibri" w:hAnsi="Calibri" w:cs="Calibri"/>
          <w:sz w:val="22"/>
          <w:szCs w:val="22"/>
        </w:rPr>
        <w:t>languages</w:t>
      </w:r>
      <w:r w:rsidR="00F92A39" w:rsidRPr="00EE592A">
        <w:rPr>
          <w:rFonts w:ascii="Calibri" w:hAnsi="Calibri" w:cs="Calibri"/>
          <w:sz w:val="22"/>
          <w:szCs w:val="22"/>
        </w:rPr>
        <w:t>,</w:t>
      </w:r>
      <w:r w:rsidRPr="00EE592A">
        <w:rPr>
          <w:rFonts w:ascii="Calibri" w:hAnsi="Calibri" w:cs="Calibri"/>
          <w:sz w:val="22"/>
          <w:szCs w:val="22"/>
        </w:rPr>
        <w:t xml:space="preserve"> </w:t>
      </w:r>
      <w:r w:rsidR="00E35E23" w:rsidRPr="00EE592A">
        <w:rPr>
          <w:rFonts w:ascii="Calibri" w:hAnsi="Calibri" w:cs="Calibri"/>
          <w:sz w:val="22"/>
          <w:szCs w:val="22"/>
        </w:rPr>
        <w:t xml:space="preserve">and </w:t>
      </w:r>
      <w:r w:rsidR="00545493" w:rsidRPr="00EE592A">
        <w:rPr>
          <w:rFonts w:ascii="Calibri" w:hAnsi="Calibri" w:cs="Calibri"/>
          <w:sz w:val="22"/>
          <w:szCs w:val="22"/>
        </w:rPr>
        <w:t xml:space="preserve">assist </w:t>
      </w:r>
      <w:r w:rsidRPr="00EE592A">
        <w:rPr>
          <w:rFonts w:ascii="Calibri" w:hAnsi="Calibri" w:cs="Calibri"/>
          <w:sz w:val="22"/>
          <w:szCs w:val="22"/>
        </w:rPr>
        <w:t>marketers</w:t>
      </w:r>
      <w:r w:rsidR="00545493" w:rsidRPr="00EE592A">
        <w:rPr>
          <w:rFonts w:ascii="Calibri" w:hAnsi="Calibri" w:cs="Calibri"/>
          <w:sz w:val="22"/>
          <w:szCs w:val="22"/>
        </w:rPr>
        <w:t xml:space="preserve"> by</w:t>
      </w:r>
      <w:r w:rsidRPr="00EE592A">
        <w:rPr>
          <w:rFonts w:ascii="Calibri" w:hAnsi="Calibri" w:cs="Calibri"/>
          <w:sz w:val="22"/>
          <w:szCs w:val="22"/>
        </w:rPr>
        <w:t xml:space="preserve"> </w:t>
      </w:r>
      <w:proofErr w:type="spellStart"/>
      <w:r w:rsidR="00545493" w:rsidRPr="00EE592A">
        <w:rPr>
          <w:rFonts w:ascii="Calibri" w:hAnsi="Calibri" w:cs="Calibri"/>
          <w:sz w:val="22"/>
          <w:szCs w:val="22"/>
        </w:rPr>
        <w:t>hyperpersonalizing</w:t>
      </w:r>
      <w:proofErr w:type="spellEnd"/>
      <w:r w:rsidR="00545493" w:rsidRPr="00EE592A">
        <w:rPr>
          <w:rFonts w:ascii="Calibri" w:hAnsi="Calibri" w:cs="Calibri"/>
          <w:sz w:val="22"/>
          <w:szCs w:val="22"/>
        </w:rPr>
        <w:t xml:space="preserve"> </w:t>
      </w:r>
      <w:r w:rsidRPr="00EE592A">
        <w:rPr>
          <w:rFonts w:ascii="Calibri" w:hAnsi="Calibri" w:cs="Calibri"/>
          <w:sz w:val="22"/>
          <w:szCs w:val="22"/>
        </w:rPr>
        <w:t xml:space="preserve">customer engagement </w:t>
      </w:r>
      <w:r w:rsidR="00AC6782" w:rsidRPr="00EE592A">
        <w:rPr>
          <w:rFonts w:ascii="Calibri" w:hAnsi="Calibri" w:cs="Calibri"/>
          <w:sz w:val="22"/>
          <w:szCs w:val="22"/>
        </w:rPr>
        <w:t xml:space="preserve">to </w:t>
      </w:r>
      <w:r w:rsidR="00BA2A17" w:rsidRPr="00EE592A">
        <w:rPr>
          <w:rFonts w:ascii="Calibri" w:hAnsi="Calibri" w:cs="Calibri"/>
          <w:sz w:val="22"/>
          <w:szCs w:val="22"/>
        </w:rPr>
        <w:t xml:space="preserve">vary </w:t>
      </w:r>
      <w:r w:rsidRPr="00EE592A">
        <w:rPr>
          <w:rFonts w:ascii="Calibri" w:hAnsi="Calibri" w:cs="Calibri"/>
          <w:sz w:val="22"/>
          <w:szCs w:val="22"/>
        </w:rPr>
        <w:t xml:space="preserve">timing, channel, </w:t>
      </w:r>
      <w:r w:rsidR="00387814" w:rsidRPr="00EE592A">
        <w:rPr>
          <w:rFonts w:ascii="Calibri" w:hAnsi="Calibri" w:cs="Calibri"/>
          <w:sz w:val="22"/>
          <w:szCs w:val="22"/>
        </w:rPr>
        <w:t xml:space="preserve">and </w:t>
      </w:r>
      <w:r w:rsidR="00BA2A17" w:rsidRPr="00EE592A">
        <w:rPr>
          <w:rFonts w:ascii="Calibri" w:hAnsi="Calibri" w:cs="Calibri"/>
          <w:sz w:val="22"/>
          <w:szCs w:val="22"/>
        </w:rPr>
        <w:t>message</w:t>
      </w:r>
      <w:r w:rsidRPr="00EE592A">
        <w:rPr>
          <w:rFonts w:ascii="Calibri" w:hAnsi="Calibri" w:cs="Calibri"/>
          <w:sz w:val="22"/>
          <w:szCs w:val="22"/>
        </w:rPr>
        <w:t xml:space="preserve">. </w:t>
      </w:r>
    </w:p>
    <w:p w14:paraId="572C09DF" w14:textId="0AD1B4FE" w:rsidR="006802FE" w:rsidRPr="00EE592A" w:rsidRDefault="00000000"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Unlike traditional AI, which focuses on making predictions or classifications based on specific datasets,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use</w:t>
      </w:r>
      <w:r w:rsidR="0087414C" w:rsidRPr="00EE592A">
        <w:rPr>
          <w:rFonts w:ascii="Calibri" w:hAnsi="Calibri" w:cs="Calibri"/>
          <w:sz w:val="22"/>
          <w:szCs w:val="22"/>
        </w:rPr>
        <w:t>s</w:t>
      </w:r>
      <w:r w:rsidRPr="00EE592A">
        <w:rPr>
          <w:rFonts w:ascii="Calibri" w:hAnsi="Calibri" w:cs="Calibri"/>
          <w:sz w:val="22"/>
          <w:szCs w:val="22"/>
        </w:rPr>
        <w:t xml:space="preserve"> neural network architectures</w:t>
      </w:r>
      <w:r w:rsidR="00BB1313" w:rsidRPr="00EE592A">
        <w:rPr>
          <w:rFonts w:ascii="Calibri" w:hAnsi="Calibri" w:cs="Calibri"/>
          <w:sz w:val="22"/>
          <w:szCs w:val="22"/>
        </w:rPr>
        <w:t xml:space="preserve"> </w:t>
      </w:r>
      <w:r w:rsidRPr="00EE592A">
        <w:rPr>
          <w:rFonts w:ascii="Calibri" w:hAnsi="Calibri" w:cs="Calibri"/>
          <w:sz w:val="22"/>
          <w:szCs w:val="22"/>
        </w:rPr>
        <w:t>such as large language models</w:t>
      </w:r>
      <w:r w:rsidR="00BB1313" w:rsidRPr="00EE592A">
        <w:rPr>
          <w:rFonts w:ascii="Calibri" w:hAnsi="Calibri" w:cs="Calibri"/>
          <w:sz w:val="22"/>
          <w:szCs w:val="22"/>
        </w:rPr>
        <w:t>—</w:t>
      </w:r>
      <w:r w:rsidRPr="00EE592A">
        <w:rPr>
          <w:rFonts w:ascii="Calibri" w:hAnsi="Calibri" w:cs="Calibri"/>
          <w:sz w:val="22"/>
          <w:szCs w:val="22"/>
        </w:rPr>
        <w:t>LLMs</w:t>
      </w:r>
      <w:r w:rsidR="00BB1313" w:rsidRPr="00EE592A">
        <w:rPr>
          <w:rFonts w:ascii="Calibri" w:hAnsi="Calibri" w:cs="Calibri"/>
          <w:sz w:val="22"/>
          <w:szCs w:val="22"/>
        </w:rPr>
        <w:t xml:space="preserve"> for short—</w:t>
      </w:r>
      <w:r w:rsidRPr="00EE592A">
        <w:rPr>
          <w:rFonts w:ascii="Calibri" w:hAnsi="Calibri" w:cs="Calibri"/>
          <w:sz w:val="22"/>
          <w:szCs w:val="22"/>
        </w:rPr>
        <w:t xml:space="preserve">to identify patterns in extensive training data and generate outputs that mirror </w:t>
      </w:r>
      <w:r w:rsidR="00AC6782" w:rsidRPr="00EE592A">
        <w:rPr>
          <w:rFonts w:ascii="Calibri" w:hAnsi="Calibri" w:cs="Calibri"/>
          <w:sz w:val="22"/>
          <w:szCs w:val="22"/>
        </w:rPr>
        <w:t>those</w:t>
      </w:r>
      <w:r w:rsidRPr="00EE592A">
        <w:rPr>
          <w:rFonts w:ascii="Calibri" w:hAnsi="Calibri" w:cs="Calibri"/>
          <w:sz w:val="22"/>
          <w:szCs w:val="22"/>
        </w:rPr>
        <w:t xml:space="preserve"> patterns. This allows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to </w:t>
      </w:r>
      <w:r w:rsidR="00BA2A17" w:rsidRPr="00EE592A">
        <w:rPr>
          <w:rFonts w:ascii="Calibri" w:hAnsi="Calibri" w:cs="Calibri"/>
          <w:sz w:val="22"/>
          <w:szCs w:val="22"/>
        </w:rPr>
        <w:t xml:space="preserve">produce </w:t>
      </w:r>
      <w:r w:rsidRPr="00EE592A">
        <w:rPr>
          <w:rFonts w:ascii="Calibri" w:hAnsi="Calibri" w:cs="Calibri"/>
          <w:sz w:val="22"/>
          <w:szCs w:val="22"/>
        </w:rPr>
        <w:t>coherent and contextually relevant responses to user instructions</w:t>
      </w:r>
      <w:r w:rsidR="001609E4" w:rsidRPr="00EE592A">
        <w:rPr>
          <w:rFonts w:ascii="Calibri" w:hAnsi="Calibri" w:cs="Calibri"/>
          <w:sz w:val="22"/>
          <w:szCs w:val="22"/>
        </w:rPr>
        <w:t>.</w:t>
      </w:r>
      <w:r w:rsidRPr="00EE592A">
        <w:rPr>
          <w:rFonts w:ascii="Calibri" w:hAnsi="Calibri" w:cs="Calibri"/>
          <w:sz w:val="22"/>
          <w:szCs w:val="22"/>
        </w:rPr>
        <w:t xml:space="preserve"> </w:t>
      </w:r>
      <w:proofErr w:type="spellStart"/>
      <w:r w:rsidR="001609E4" w:rsidRPr="00EE592A">
        <w:rPr>
          <w:rFonts w:ascii="Calibri" w:hAnsi="Calibri" w:cs="Calibri"/>
          <w:sz w:val="22"/>
          <w:szCs w:val="22"/>
        </w:rPr>
        <w:t>GenAI’s</w:t>
      </w:r>
      <w:proofErr w:type="spellEnd"/>
      <w:r w:rsidR="001609E4" w:rsidRPr="00EE592A">
        <w:rPr>
          <w:rFonts w:ascii="Calibri" w:hAnsi="Calibri" w:cs="Calibri"/>
          <w:sz w:val="22"/>
          <w:szCs w:val="22"/>
        </w:rPr>
        <w:t xml:space="preserve"> </w:t>
      </w:r>
      <w:r w:rsidR="00AA3EC4" w:rsidRPr="00EE592A">
        <w:rPr>
          <w:rFonts w:ascii="Calibri" w:hAnsi="Calibri" w:cs="Calibri"/>
          <w:sz w:val="22"/>
          <w:szCs w:val="22"/>
        </w:rPr>
        <w:t xml:space="preserve">perceived </w:t>
      </w:r>
      <w:r w:rsidR="00BD1C73" w:rsidRPr="00EE592A">
        <w:rPr>
          <w:rFonts w:ascii="Calibri" w:hAnsi="Calibri" w:cs="Calibri"/>
          <w:sz w:val="22"/>
          <w:szCs w:val="22"/>
        </w:rPr>
        <w:t>ease of use</w:t>
      </w:r>
      <w:r w:rsidRPr="00EE592A">
        <w:rPr>
          <w:rFonts w:ascii="Calibri" w:hAnsi="Calibri" w:cs="Calibri"/>
          <w:sz w:val="22"/>
          <w:szCs w:val="22"/>
        </w:rPr>
        <w:t xml:space="preserve">, coupled with its widespread public availability, has </w:t>
      </w:r>
      <w:r w:rsidR="00E90A42" w:rsidRPr="00EE592A">
        <w:rPr>
          <w:rFonts w:ascii="Calibri" w:hAnsi="Calibri" w:cs="Calibri"/>
          <w:sz w:val="22"/>
          <w:szCs w:val="22"/>
        </w:rPr>
        <w:t xml:space="preserve">caused </w:t>
      </w:r>
      <w:r w:rsidR="00D423AD" w:rsidRPr="00EE592A">
        <w:rPr>
          <w:rFonts w:ascii="Calibri" w:hAnsi="Calibri" w:cs="Calibri"/>
          <w:sz w:val="22"/>
          <w:szCs w:val="22"/>
        </w:rPr>
        <w:t xml:space="preserve">a </w:t>
      </w:r>
      <w:r w:rsidRPr="00EE592A">
        <w:rPr>
          <w:rFonts w:ascii="Calibri" w:hAnsi="Calibri" w:cs="Calibri"/>
          <w:sz w:val="22"/>
          <w:szCs w:val="22"/>
        </w:rPr>
        <w:t xml:space="preserve">growing </w:t>
      </w:r>
      <w:r w:rsidR="00D423AD" w:rsidRPr="00EE592A">
        <w:rPr>
          <w:rFonts w:ascii="Calibri" w:hAnsi="Calibri" w:cs="Calibri"/>
          <w:sz w:val="22"/>
          <w:szCs w:val="22"/>
        </w:rPr>
        <w:t xml:space="preserve">number of </w:t>
      </w:r>
      <w:r w:rsidR="0087414C" w:rsidRPr="00EE592A">
        <w:rPr>
          <w:rFonts w:ascii="Calibri" w:hAnsi="Calibri" w:cs="Calibri"/>
          <w:sz w:val="22"/>
          <w:szCs w:val="22"/>
        </w:rPr>
        <w:t>people</w:t>
      </w:r>
      <w:r w:rsidRPr="00EE592A">
        <w:rPr>
          <w:rFonts w:ascii="Calibri" w:hAnsi="Calibri" w:cs="Calibri"/>
          <w:sz w:val="22"/>
          <w:szCs w:val="22"/>
        </w:rPr>
        <w:t xml:space="preserve">—from </w:t>
      </w:r>
      <w:r w:rsidR="0087414C" w:rsidRPr="00EE592A">
        <w:rPr>
          <w:rFonts w:ascii="Calibri" w:hAnsi="Calibri" w:cs="Calibri"/>
          <w:sz w:val="22"/>
          <w:szCs w:val="22"/>
        </w:rPr>
        <w:t xml:space="preserve">the </w:t>
      </w:r>
      <w:r w:rsidRPr="00EE592A">
        <w:rPr>
          <w:rFonts w:ascii="Calibri" w:hAnsi="Calibri" w:cs="Calibri"/>
          <w:sz w:val="22"/>
          <w:szCs w:val="22"/>
        </w:rPr>
        <w:t xml:space="preserve">front line to </w:t>
      </w:r>
      <w:r w:rsidR="0087414C" w:rsidRPr="00EE592A">
        <w:rPr>
          <w:rFonts w:ascii="Calibri" w:hAnsi="Calibri" w:cs="Calibri"/>
          <w:sz w:val="22"/>
          <w:szCs w:val="22"/>
        </w:rPr>
        <w:t xml:space="preserve">the </w:t>
      </w:r>
      <w:r w:rsidRPr="00EE592A">
        <w:rPr>
          <w:rFonts w:ascii="Calibri" w:hAnsi="Calibri" w:cs="Calibri"/>
          <w:sz w:val="22"/>
          <w:szCs w:val="22"/>
        </w:rPr>
        <w:t>boardroom—</w:t>
      </w:r>
      <w:r w:rsidR="00E90A42" w:rsidRPr="00EE592A">
        <w:rPr>
          <w:rFonts w:ascii="Calibri" w:hAnsi="Calibri" w:cs="Calibri"/>
          <w:sz w:val="22"/>
          <w:szCs w:val="22"/>
        </w:rPr>
        <w:t xml:space="preserve">to embrace </w:t>
      </w:r>
      <w:proofErr w:type="spellStart"/>
      <w:r w:rsidRPr="00EE592A">
        <w:rPr>
          <w:rFonts w:ascii="Calibri" w:hAnsi="Calibri" w:cs="Calibri"/>
          <w:sz w:val="22"/>
          <w:szCs w:val="22"/>
        </w:rPr>
        <w:t>GenAI</w:t>
      </w:r>
      <w:proofErr w:type="spellEnd"/>
      <w:r w:rsidR="0007339B" w:rsidRPr="00EE592A">
        <w:rPr>
          <w:rFonts w:ascii="Calibri" w:hAnsi="Calibri" w:cs="Calibri"/>
          <w:sz w:val="22"/>
          <w:szCs w:val="22"/>
        </w:rPr>
        <w:t xml:space="preserve"> in their personal and professional lives.</w:t>
      </w:r>
      <w:r w:rsidRPr="00EE592A">
        <w:rPr>
          <w:rFonts w:ascii="Calibri" w:hAnsi="Calibri" w:cs="Calibri"/>
          <w:sz w:val="22"/>
          <w:szCs w:val="22"/>
        </w:rPr>
        <w:t xml:space="preserve"> </w:t>
      </w:r>
      <w:r w:rsidR="00AA3EC4" w:rsidRPr="00EE592A">
        <w:rPr>
          <w:rFonts w:ascii="Calibri" w:hAnsi="Calibri" w:cs="Calibri"/>
          <w:sz w:val="22"/>
          <w:szCs w:val="22"/>
        </w:rPr>
        <w:t xml:space="preserve">The combination of </w:t>
      </w:r>
      <w:r w:rsidR="006802FE" w:rsidRPr="00EE592A">
        <w:rPr>
          <w:rFonts w:ascii="Calibri" w:hAnsi="Calibri" w:cs="Calibri"/>
          <w:sz w:val="22"/>
          <w:szCs w:val="22"/>
        </w:rPr>
        <w:t xml:space="preserve">this consumerization and </w:t>
      </w:r>
      <w:proofErr w:type="spellStart"/>
      <w:r w:rsidR="006802FE" w:rsidRPr="00EE592A">
        <w:rPr>
          <w:rFonts w:ascii="Calibri" w:hAnsi="Calibri" w:cs="Calibri"/>
          <w:sz w:val="22"/>
          <w:szCs w:val="22"/>
        </w:rPr>
        <w:t>GenAI’s</w:t>
      </w:r>
      <w:proofErr w:type="spellEnd"/>
      <w:r w:rsidR="006802FE" w:rsidRPr="00EE592A">
        <w:rPr>
          <w:rFonts w:ascii="Calibri" w:hAnsi="Calibri" w:cs="Calibri"/>
          <w:sz w:val="22"/>
          <w:szCs w:val="22"/>
        </w:rPr>
        <w:t xml:space="preserve"> </w:t>
      </w:r>
      <w:r w:rsidR="00D423AD" w:rsidRPr="00EE592A">
        <w:rPr>
          <w:rFonts w:ascii="Calibri" w:hAnsi="Calibri" w:cs="Calibri"/>
          <w:sz w:val="22"/>
          <w:szCs w:val="22"/>
        </w:rPr>
        <w:t>potential</w:t>
      </w:r>
      <w:r w:rsidR="006802FE" w:rsidRPr="00EE592A">
        <w:rPr>
          <w:rFonts w:ascii="Calibri" w:hAnsi="Calibri" w:cs="Calibri"/>
          <w:sz w:val="22"/>
          <w:szCs w:val="22"/>
        </w:rPr>
        <w:t xml:space="preserve"> </w:t>
      </w:r>
      <w:r w:rsidR="00545493" w:rsidRPr="00EE592A">
        <w:rPr>
          <w:rFonts w:ascii="Calibri" w:hAnsi="Calibri" w:cs="Calibri"/>
          <w:sz w:val="22"/>
          <w:szCs w:val="22"/>
        </w:rPr>
        <w:t xml:space="preserve">use in </w:t>
      </w:r>
      <w:r w:rsidR="006802FE" w:rsidRPr="00EE592A">
        <w:rPr>
          <w:rFonts w:ascii="Calibri" w:hAnsi="Calibri" w:cs="Calibri"/>
          <w:sz w:val="22"/>
          <w:szCs w:val="22"/>
        </w:rPr>
        <w:t>novel</w:t>
      </w:r>
      <w:r w:rsidR="0007339B" w:rsidRPr="00EE592A">
        <w:rPr>
          <w:rFonts w:ascii="Calibri" w:hAnsi="Calibri" w:cs="Calibri"/>
          <w:sz w:val="22"/>
          <w:szCs w:val="22"/>
        </w:rPr>
        <w:t xml:space="preserve"> application</w:t>
      </w:r>
      <w:r w:rsidR="00545493" w:rsidRPr="00EE592A">
        <w:rPr>
          <w:rFonts w:ascii="Calibri" w:hAnsi="Calibri" w:cs="Calibri"/>
          <w:sz w:val="22"/>
          <w:szCs w:val="22"/>
        </w:rPr>
        <w:t>s</w:t>
      </w:r>
      <w:r w:rsidR="00AA3EC4" w:rsidRPr="00EE592A">
        <w:rPr>
          <w:rFonts w:ascii="Calibri" w:hAnsi="Calibri" w:cs="Calibri"/>
          <w:sz w:val="22"/>
          <w:szCs w:val="22"/>
        </w:rPr>
        <w:t xml:space="preserve"> has motivated many organizations to experiment with </w:t>
      </w:r>
      <w:proofErr w:type="spellStart"/>
      <w:r w:rsidR="00AA3EC4" w:rsidRPr="00EE592A">
        <w:rPr>
          <w:rFonts w:ascii="Calibri" w:hAnsi="Calibri" w:cs="Calibri"/>
          <w:sz w:val="22"/>
          <w:szCs w:val="22"/>
        </w:rPr>
        <w:t>GenAI</w:t>
      </w:r>
      <w:proofErr w:type="spellEnd"/>
      <w:r w:rsidR="00AA3EC4" w:rsidRPr="00EE592A">
        <w:rPr>
          <w:rFonts w:ascii="Calibri" w:hAnsi="Calibri" w:cs="Calibri"/>
          <w:sz w:val="22"/>
          <w:szCs w:val="22"/>
        </w:rPr>
        <w:t xml:space="preserve">. </w:t>
      </w:r>
    </w:p>
    <w:p w14:paraId="32676A3C" w14:textId="2352F433" w:rsidR="0086374C" w:rsidRPr="00EE592A" w:rsidRDefault="00000000"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Our research examined data and technology executives’ experiences with such early experiments. We found that </w:t>
      </w:r>
      <w:r w:rsidR="00DC172D" w:rsidRPr="00EE592A">
        <w:rPr>
          <w:rFonts w:ascii="Calibri" w:hAnsi="Calibri" w:cs="Calibri"/>
          <w:sz w:val="22"/>
          <w:szCs w:val="22"/>
        </w:rPr>
        <w:t xml:space="preserve">effective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w:t>
      </w:r>
      <w:r w:rsidR="00DC172D" w:rsidRPr="00EE592A">
        <w:rPr>
          <w:rFonts w:ascii="Calibri" w:hAnsi="Calibri" w:cs="Calibri"/>
          <w:sz w:val="22"/>
          <w:szCs w:val="22"/>
        </w:rPr>
        <w:t>management requires that</w:t>
      </w:r>
      <w:r w:rsidRPr="00EE592A">
        <w:rPr>
          <w:rFonts w:ascii="Calibri" w:hAnsi="Calibri" w:cs="Calibri"/>
          <w:sz w:val="22"/>
          <w:szCs w:val="22"/>
        </w:rPr>
        <w:t xml:space="preserve"> leaders </w:t>
      </w:r>
      <w:r w:rsidR="0087414C" w:rsidRPr="00EE592A">
        <w:rPr>
          <w:rFonts w:ascii="Calibri" w:hAnsi="Calibri" w:cs="Calibri"/>
          <w:sz w:val="22"/>
          <w:szCs w:val="22"/>
        </w:rPr>
        <w:t>distinguish between</w:t>
      </w:r>
      <w:r w:rsidRPr="00EE592A">
        <w:rPr>
          <w:rFonts w:ascii="Calibri" w:hAnsi="Calibri" w:cs="Calibri"/>
          <w:sz w:val="22"/>
          <w:szCs w:val="22"/>
        </w:rPr>
        <w:t xml:space="preserve"> two types of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implementations: </w:t>
      </w:r>
      <w:r w:rsidR="007A3F61" w:rsidRPr="00EE592A">
        <w:rPr>
          <w:rFonts w:ascii="Calibri" w:hAnsi="Calibri" w:cs="Calibri"/>
          <w:sz w:val="22"/>
          <w:szCs w:val="22"/>
        </w:rPr>
        <w:t xml:space="preserve">broadly applicable </w:t>
      </w:r>
      <w:proofErr w:type="spellStart"/>
      <w:r w:rsidRPr="00EE592A">
        <w:rPr>
          <w:rStyle w:val="Strong"/>
          <w:rFonts w:ascii="Calibri" w:hAnsi="Calibri" w:cs="Calibri"/>
          <w:b w:val="0"/>
          <w:sz w:val="22"/>
          <w:szCs w:val="22"/>
        </w:rPr>
        <w:t>GenAI</w:t>
      </w:r>
      <w:proofErr w:type="spellEnd"/>
      <w:r w:rsidRPr="00EE592A">
        <w:rPr>
          <w:rStyle w:val="Strong"/>
          <w:rFonts w:ascii="Calibri" w:hAnsi="Calibri" w:cs="Calibri"/>
          <w:b w:val="0"/>
          <w:sz w:val="22"/>
          <w:szCs w:val="22"/>
        </w:rPr>
        <w:t xml:space="preserve"> </w:t>
      </w:r>
      <w:r w:rsidRPr="00EE592A">
        <w:rPr>
          <w:rStyle w:val="Strong"/>
          <w:rFonts w:ascii="Calibri" w:hAnsi="Calibri" w:cs="Calibri"/>
          <w:b w:val="0"/>
          <w:sz w:val="22"/>
          <w:szCs w:val="22"/>
          <w:u w:val="single"/>
        </w:rPr>
        <w:t>tools</w:t>
      </w:r>
      <w:r w:rsidRPr="00EE592A">
        <w:rPr>
          <w:rFonts w:ascii="Calibri" w:hAnsi="Calibri" w:cs="Calibri"/>
          <w:sz w:val="22"/>
          <w:szCs w:val="22"/>
        </w:rPr>
        <w:t xml:space="preserve"> </w:t>
      </w:r>
      <w:r w:rsidR="007A3F61" w:rsidRPr="00EE592A">
        <w:rPr>
          <w:rFonts w:ascii="Calibri" w:hAnsi="Calibri" w:cs="Calibri"/>
          <w:sz w:val="22"/>
          <w:szCs w:val="22"/>
        </w:rPr>
        <w:t>for</w:t>
      </w:r>
      <w:r w:rsidRPr="00EE592A">
        <w:rPr>
          <w:rFonts w:ascii="Calibri" w:hAnsi="Calibri" w:cs="Calibri"/>
          <w:sz w:val="22"/>
          <w:szCs w:val="22"/>
        </w:rPr>
        <w:t xml:space="preserve"> individual</w:t>
      </w:r>
      <w:r w:rsidR="007A3F61" w:rsidRPr="00EE592A">
        <w:rPr>
          <w:rFonts w:ascii="Calibri" w:hAnsi="Calibri" w:cs="Calibri"/>
          <w:sz w:val="22"/>
          <w:szCs w:val="22"/>
        </w:rPr>
        <w:t xml:space="preserve"> u</w:t>
      </w:r>
      <w:r w:rsidRPr="00EE592A">
        <w:rPr>
          <w:rFonts w:ascii="Calibri" w:hAnsi="Calibri" w:cs="Calibri"/>
          <w:sz w:val="22"/>
          <w:szCs w:val="22"/>
        </w:rPr>
        <w:t>s</w:t>
      </w:r>
      <w:r w:rsidR="007A3F61" w:rsidRPr="00EE592A">
        <w:rPr>
          <w:rFonts w:ascii="Calibri" w:hAnsi="Calibri" w:cs="Calibri"/>
          <w:sz w:val="22"/>
          <w:szCs w:val="22"/>
        </w:rPr>
        <w:t>e</w:t>
      </w:r>
      <w:r w:rsidRPr="00EE592A">
        <w:rPr>
          <w:rFonts w:ascii="Calibri" w:hAnsi="Calibri" w:cs="Calibri"/>
          <w:sz w:val="22"/>
          <w:szCs w:val="22"/>
        </w:rPr>
        <w:t xml:space="preserve"> </w:t>
      </w:r>
      <w:r w:rsidR="007A3F61" w:rsidRPr="00EE592A">
        <w:rPr>
          <w:rFonts w:ascii="Calibri" w:hAnsi="Calibri" w:cs="Calibri"/>
          <w:sz w:val="22"/>
          <w:szCs w:val="22"/>
        </w:rPr>
        <w:t xml:space="preserve">across </w:t>
      </w:r>
      <w:r w:rsidR="00BA2A17" w:rsidRPr="00EE592A">
        <w:rPr>
          <w:rFonts w:ascii="Calibri" w:hAnsi="Calibri" w:cs="Calibri"/>
          <w:sz w:val="22"/>
          <w:szCs w:val="22"/>
        </w:rPr>
        <w:t xml:space="preserve">myriad </w:t>
      </w:r>
      <w:r w:rsidR="00D423AD" w:rsidRPr="00EE592A">
        <w:rPr>
          <w:rFonts w:ascii="Calibri" w:hAnsi="Calibri" w:cs="Calibri"/>
          <w:sz w:val="22"/>
          <w:szCs w:val="22"/>
        </w:rPr>
        <w:t>purposes</w:t>
      </w:r>
      <w:r w:rsidRPr="00EE592A">
        <w:rPr>
          <w:rFonts w:ascii="Calibri" w:hAnsi="Calibri" w:cs="Calibri"/>
          <w:sz w:val="22"/>
          <w:szCs w:val="22"/>
        </w:rPr>
        <w:t xml:space="preserve">, and </w:t>
      </w:r>
      <w:proofErr w:type="spellStart"/>
      <w:r w:rsidRPr="00EE592A">
        <w:rPr>
          <w:rStyle w:val="Strong"/>
          <w:rFonts w:ascii="Calibri" w:hAnsi="Calibri" w:cs="Calibri"/>
          <w:b w:val="0"/>
          <w:sz w:val="22"/>
          <w:szCs w:val="22"/>
        </w:rPr>
        <w:t>GenAI</w:t>
      </w:r>
      <w:proofErr w:type="spellEnd"/>
      <w:r w:rsidRPr="00EE592A">
        <w:rPr>
          <w:rStyle w:val="Strong"/>
          <w:rFonts w:ascii="Calibri" w:hAnsi="Calibri" w:cs="Calibri"/>
          <w:b w:val="0"/>
          <w:sz w:val="22"/>
          <w:szCs w:val="22"/>
        </w:rPr>
        <w:t xml:space="preserve"> </w:t>
      </w:r>
      <w:r w:rsidRPr="00EE592A">
        <w:rPr>
          <w:rStyle w:val="Strong"/>
          <w:rFonts w:ascii="Calibri" w:hAnsi="Calibri" w:cs="Calibri"/>
          <w:b w:val="0"/>
          <w:sz w:val="22"/>
          <w:szCs w:val="22"/>
          <w:u w:val="single"/>
        </w:rPr>
        <w:t>solutions</w:t>
      </w:r>
      <w:r w:rsidRPr="00EE592A">
        <w:rPr>
          <w:rFonts w:ascii="Calibri" w:hAnsi="Calibri" w:cs="Calibri"/>
          <w:sz w:val="22"/>
          <w:szCs w:val="22"/>
        </w:rPr>
        <w:t xml:space="preserve"> designed </w:t>
      </w:r>
      <w:r w:rsidR="007A3F61" w:rsidRPr="00EE592A">
        <w:rPr>
          <w:rFonts w:ascii="Calibri" w:hAnsi="Calibri" w:cs="Calibri"/>
          <w:sz w:val="22"/>
          <w:szCs w:val="22"/>
        </w:rPr>
        <w:t>for</w:t>
      </w:r>
      <w:r w:rsidR="00E83EAA" w:rsidRPr="00EE592A">
        <w:rPr>
          <w:rFonts w:ascii="Calibri" w:hAnsi="Calibri" w:cs="Calibri"/>
          <w:sz w:val="22"/>
          <w:szCs w:val="22"/>
        </w:rPr>
        <w:t xml:space="preserve"> </w:t>
      </w:r>
      <w:r w:rsidR="00DD49FE" w:rsidRPr="00EE592A">
        <w:rPr>
          <w:rFonts w:ascii="Calibri" w:hAnsi="Calibri" w:cs="Calibri"/>
          <w:sz w:val="22"/>
          <w:szCs w:val="22"/>
        </w:rPr>
        <w:t xml:space="preserve">use by </w:t>
      </w:r>
      <w:r w:rsidRPr="00EE592A">
        <w:rPr>
          <w:rFonts w:ascii="Calibri" w:hAnsi="Calibri" w:cs="Calibri"/>
          <w:sz w:val="22"/>
          <w:szCs w:val="22"/>
        </w:rPr>
        <w:t xml:space="preserve">specific groups of organizational stakeholders </w:t>
      </w:r>
      <w:r w:rsidR="00E83EAA" w:rsidRPr="00EE592A">
        <w:rPr>
          <w:rFonts w:ascii="Calibri" w:hAnsi="Calibri" w:cs="Calibri"/>
          <w:sz w:val="22"/>
          <w:szCs w:val="22"/>
        </w:rPr>
        <w:t>to achieve</w:t>
      </w:r>
      <w:r w:rsidRPr="00EE592A">
        <w:rPr>
          <w:rFonts w:ascii="Calibri" w:hAnsi="Calibri" w:cs="Calibri"/>
          <w:sz w:val="22"/>
          <w:szCs w:val="22"/>
        </w:rPr>
        <w:t xml:space="preserve"> strategic business objectives through integration with processes</w:t>
      </w:r>
      <w:r w:rsidR="00B24FDB" w:rsidRPr="00EE592A">
        <w:rPr>
          <w:rFonts w:ascii="Calibri" w:hAnsi="Calibri" w:cs="Calibri"/>
          <w:sz w:val="22"/>
          <w:szCs w:val="22"/>
        </w:rPr>
        <w:t>,</w:t>
      </w:r>
      <w:r w:rsidR="00E83EAA" w:rsidRPr="00EE592A">
        <w:rPr>
          <w:rFonts w:ascii="Calibri" w:hAnsi="Calibri" w:cs="Calibri"/>
          <w:sz w:val="22"/>
          <w:szCs w:val="22"/>
        </w:rPr>
        <w:t xml:space="preserve"> </w:t>
      </w:r>
      <w:r w:rsidR="00C5379D" w:rsidRPr="00EE592A">
        <w:rPr>
          <w:rFonts w:ascii="Calibri" w:hAnsi="Calibri" w:cs="Calibri"/>
          <w:sz w:val="22"/>
          <w:szCs w:val="22"/>
        </w:rPr>
        <w:t>systems,</w:t>
      </w:r>
      <w:r w:rsidR="00B24FDB" w:rsidRPr="00EE592A">
        <w:rPr>
          <w:rFonts w:ascii="Calibri" w:hAnsi="Calibri" w:cs="Calibri"/>
          <w:sz w:val="22"/>
          <w:szCs w:val="22"/>
        </w:rPr>
        <w:t xml:space="preserve"> and </w:t>
      </w:r>
      <w:r w:rsidR="00C5379D" w:rsidRPr="00EE592A">
        <w:rPr>
          <w:rFonts w:ascii="Calibri" w:hAnsi="Calibri" w:cs="Calibri"/>
          <w:sz w:val="22"/>
          <w:szCs w:val="22"/>
        </w:rPr>
        <w:t>offerings</w:t>
      </w:r>
      <w:r w:rsidRPr="00EE592A">
        <w:rPr>
          <w:rFonts w:ascii="Calibri" w:hAnsi="Calibri" w:cs="Calibri"/>
          <w:sz w:val="22"/>
          <w:szCs w:val="22"/>
        </w:rPr>
        <w:t xml:space="preserve">. In this briefing, we describe the unique challenges and </w:t>
      </w:r>
      <w:r w:rsidR="00DC172D" w:rsidRPr="00EE592A">
        <w:rPr>
          <w:rFonts w:ascii="Calibri" w:hAnsi="Calibri" w:cs="Calibri"/>
          <w:sz w:val="22"/>
          <w:szCs w:val="22"/>
        </w:rPr>
        <w:t xml:space="preserve">management principles </w:t>
      </w:r>
      <w:r w:rsidR="007A3F61" w:rsidRPr="00EE592A">
        <w:rPr>
          <w:rFonts w:ascii="Calibri" w:hAnsi="Calibri" w:cs="Calibri"/>
          <w:sz w:val="22"/>
          <w:szCs w:val="22"/>
        </w:rPr>
        <w:t>for each</w:t>
      </w:r>
      <w:r w:rsidR="00DC172D" w:rsidRPr="00EE592A">
        <w:rPr>
          <w:rFonts w:ascii="Calibri" w:hAnsi="Calibri" w:cs="Calibri"/>
          <w:sz w:val="22"/>
          <w:szCs w:val="22"/>
        </w:rPr>
        <w:t xml:space="preserve"> </w:t>
      </w:r>
      <w:r w:rsidR="00AD07BD" w:rsidRPr="00EE592A">
        <w:rPr>
          <w:rFonts w:ascii="Calibri" w:hAnsi="Calibri" w:cs="Calibri"/>
          <w:sz w:val="22"/>
          <w:szCs w:val="22"/>
        </w:rPr>
        <w:t xml:space="preserve">type of </w:t>
      </w:r>
      <w:r w:rsidR="007B3185" w:rsidRPr="00EE592A">
        <w:rPr>
          <w:rFonts w:ascii="Calibri" w:hAnsi="Calibri" w:cs="Calibri"/>
          <w:sz w:val="22"/>
          <w:szCs w:val="22"/>
        </w:rPr>
        <w:t>implementation</w:t>
      </w:r>
      <w:r w:rsidRPr="00EE592A">
        <w:rPr>
          <w:rFonts w:ascii="Calibri" w:hAnsi="Calibri" w:cs="Calibri"/>
          <w:sz w:val="22"/>
          <w:szCs w:val="22"/>
        </w:rPr>
        <w:t>.</w:t>
      </w:r>
      <w:r w:rsidR="001C3474" w:rsidRPr="00EE592A">
        <w:rPr>
          <w:rFonts w:ascii="Calibri" w:hAnsi="Calibri" w:cs="Calibri"/>
          <w:sz w:val="22"/>
          <w:szCs w:val="22"/>
        </w:rPr>
        <w:t xml:space="preserve"> </w:t>
      </w:r>
    </w:p>
    <w:p w14:paraId="44635B36" w14:textId="2261A874" w:rsidR="0086374C" w:rsidRPr="00EE592A" w:rsidRDefault="00000000" w:rsidP="00EE592A">
      <w:pPr>
        <w:spacing w:line="276" w:lineRule="auto"/>
        <w:rPr>
          <w:rFonts w:ascii="Calibri" w:hAnsi="Calibri" w:cs="Calibri"/>
          <w:sz w:val="22"/>
          <w:szCs w:val="22"/>
        </w:rPr>
      </w:pPr>
      <w:r w:rsidRPr="00EE592A">
        <w:rPr>
          <w:rFonts w:ascii="Calibri" w:hAnsi="Calibri" w:cs="Calibri"/>
          <w:sz w:val="22"/>
          <w:szCs w:val="22"/>
        </w:rPr>
        <w:t>Gen</w:t>
      </w:r>
      <w:r w:rsidR="00955B85" w:rsidRPr="00EE592A">
        <w:rPr>
          <w:rFonts w:ascii="Calibri" w:hAnsi="Calibri" w:cs="Calibri"/>
          <w:sz w:val="22"/>
          <w:szCs w:val="22"/>
        </w:rPr>
        <w:t xml:space="preserve">erative </w:t>
      </w:r>
      <w:r w:rsidRPr="00EE592A">
        <w:rPr>
          <w:rFonts w:ascii="Calibri" w:hAnsi="Calibri" w:cs="Calibri"/>
          <w:sz w:val="22"/>
          <w:szCs w:val="22"/>
        </w:rPr>
        <w:t>AI Tools</w:t>
      </w:r>
    </w:p>
    <w:p w14:paraId="32AEF12C" w14:textId="42415ADB" w:rsidR="0086374C" w:rsidRPr="00EE592A" w:rsidRDefault="00000000" w:rsidP="00EE592A">
      <w:pPr>
        <w:spacing w:before="170" w:after="170" w:line="276" w:lineRule="auto"/>
        <w:rPr>
          <w:rFonts w:ascii="Calibri" w:hAnsi="Calibri" w:cs="Calibri"/>
          <w:sz w:val="22"/>
          <w:szCs w:val="22"/>
        </w:rPr>
      </w:pP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tools</w:t>
      </w:r>
      <w:r w:rsidR="00E83EAA" w:rsidRPr="00EE592A">
        <w:rPr>
          <w:rFonts w:ascii="Calibri" w:hAnsi="Calibri" w:cs="Calibri"/>
          <w:sz w:val="22"/>
          <w:szCs w:val="22"/>
        </w:rPr>
        <w:t xml:space="preserve"> are broadly applicable by design</w:t>
      </w:r>
      <w:r w:rsidR="00BA2A17" w:rsidRPr="00EE592A">
        <w:rPr>
          <w:rFonts w:ascii="Calibri" w:hAnsi="Calibri" w:cs="Calibri"/>
          <w:sz w:val="22"/>
          <w:szCs w:val="22"/>
        </w:rPr>
        <w:t>. They</w:t>
      </w:r>
      <w:r w:rsidR="00D423AD" w:rsidRPr="00EE592A">
        <w:rPr>
          <w:rFonts w:ascii="Calibri" w:hAnsi="Calibri" w:cs="Calibri"/>
          <w:sz w:val="22"/>
          <w:szCs w:val="22"/>
        </w:rPr>
        <w:t xml:space="preserve"> include conversational AI systems</w:t>
      </w:r>
      <w:r w:rsidR="00285393" w:rsidRPr="00EE592A">
        <w:rPr>
          <w:rFonts w:ascii="Calibri" w:hAnsi="Calibri" w:cs="Calibri"/>
          <w:sz w:val="22"/>
          <w:szCs w:val="22"/>
        </w:rPr>
        <w:t>, such as</w:t>
      </w:r>
      <w:r w:rsidR="00D423AD" w:rsidRPr="00EE592A">
        <w:rPr>
          <w:rFonts w:ascii="Calibri" w:hAnsi="Calibri" w:cs="Calibri"/>
          <w:sz w:val="22"/>
          <w:szCs w:val="22"/>
        </w:rPr>
        <w:t xml:space="preserve"> OpenAI’s ChatGPT</w:t>
      </w:r>
      <w:r w:rsidR="00285393" w:rsidRPr="00EE592A">
        <w:rPr>
          <w:rFonts w:ascii="Calibri" w:hAnsi="Calibri" w:cs="Calibri"/>
          <w:sz w:val="22"/>
          <w:szCs w:val="22"/>
        </w:rPr>
        <w:t xml:space="preserve">, </w:t>
      </w:r>
      <w:r w:rsidR="00BA2A17" w:rsidRPr="00EE592A">
        <w:rPr>
          <w:rFonts w:ascii="Calibri" w:hAnsi="Calibri" w:cs="Calibri"/>
          <w:sz w:val="22"/>
          <w:szCs w:val="22"/>
        </w:rPr>
        <w:t xml:space="preserve">and </w:t>
      </w:r>
      <w:r w:rsidR="00D423AD" w:rsidRPr="00EE592A">
        <w:rPr>
          <w:rFonts w:ascii="Calibri" w:hAnsi="Calibri" w:cs="Calibri"/>
          <w:sz w:val="22"/>
          <w:szCs w:val="22"/>
        </w:rPr>
        <w:t>digital assistants embedded in existing productivity software</w:t>
      </w:r>
      <w:r w:rsidR="00285393" w:rsidRPr="00EE592A">
        <w:rPr>
          <w:rFonts w:ascii="Calibri" w:hAnsi="Calibri" w:cs="Calibri"/>
          <w:sz w:val="22"/>
          <w:szCs w:val="22"/>
        </w:rPr>
        <w:t>, like</w:t>
      </w:r>
      <w:r w:rsidR="00D423AD" w:rsidRPr="00EE592A">
        <w:rPr>
          <w:rFonts w:ascii="Calibri" w:hAnsi="Calibri" w:cs="Calibri"/>
          <w:sz w:val="22"/>
          <w:szCs w:val="22"/>
        </w:rPr>
        <w:t xml:space="preserve"> Adobe’s Acrobat AI Assistant</w:t>
      </w:r>
      <w:r w:rsidR="00E83EAA" w:rsidRPr="00EE592A">
        <w:rPr>
          <w:rFonts w:ascii="Calibri" w:hAnsi="Calibri" w:cs="Calibri"/>
          <w:sz w:val="22"/>
          <w:szCs w:val="22"/>
        </w:rPr>
        <w:t xml:space="preserve">. </w:t>
      </w:r>
      <w:r w:rsidR="00CA7F7E" w:rsidRPr="00EE592A">
        <w:rPr>
          <w:rFonts w:ascii="Calibri" w:hAnsi="Calibri" w:cs="Calibri"/>
          <w:sz w:val="22"/>
          <w:szCs w:val="22"/>
        </w:rPr>
        <w:t>V</w:t>
      </w:r>
      <w:r w:rsidR="009B50DF" w:rsidRPr="00EE592A">
        <w:rPr>
          <w:rFonts w:ascii="Calibri" w:hAnsi="Calibri" w:cs="Calibri"/>
          <w:sz w:val="22"/>
          <w:szCs w:val="22"/>
        </w:rPr>
        <w:t>ersatile</w:t>
      </w:r>
      <w:r w:rsidR="001022E5" w:rsidRPr="00EE592A">
        <w:rPr>
          <w:rFonts w:ascii="Calibri" w:hAnsi="Calibri" w:cs="Calibri"/>
          <w:sz w:val="22"/>
          <w:szCs w:val="22"/>
        </w:rPr>
        <w:t xml:space="preserve"> </w:t>
      </w:r>
      <w:r w:rsidR="009B50DF" w:rsidRPr="00EE592A">
        <w:rPr>
          <w:rFonts w:ascii="Calibri" w:hAnsi="Calibri" w:cs="Calibri"/>
          <w:sz w:val="22"/>
          <w:szCs w:val="22"/>
        </w:rPr>
        <w:t>and multipurpose</w:t>
      </w:r>
      <w:r w:rsidR="00CA7F7E" w:rsidRPr="00EE592A">
        <w:rPr>
          <w:rFonts w:ascii="Calibri" w:hAnsi="Calibri" w:cs="Calibri"/>
          <w:sz w:val="22"/>
          <w:szCs w:val="22"/>
        </w:rPr>
        <w:t>, t</w:t>
      </w:r>
      <w:r w:rsidR="00E83EAA" w:rsidRPr="00EE592A">
        <w:rPr>
          <w:rFonts w:ascii="Calibri" w:hAnsi="Calibri" w:cs="Calibri"/>
          <w:sz w:val="22"/>
          <w:szCs w:val="22"/>
        </w:rPr>
        <w:t>heir use</w:t>
      </w:r>
      <w:r w:rsidRPr="00EE592A">
        <w:rPr>
          <w:rFonts w:ascii="Calibri" w:hAnsi="Calibri" w:cs="Calibri"/>
          <w:sz w:val="22"/>
          <w:szCs w:val="22"/>
        </w:rPr>
        <w:t xml:space="preserve"> </w:t>
      </w:r>
      <w:r w:rsidR="00E83EAA" w:rsidRPr="00EE592A">
        <w:rPr>
          <w:rFonts w:ascii="Calibri" w:hAnsi="Calibri" w:cs="Calibri"/>
          <w:sz w:val="22"/>
          <w:szCs w:val="22"/>
        </w:rPr>
        <w:t xml:space="preserve">is </w:t>
      </w:r>
      <w:r w:rsidRPr="00EE592A">
        <w:rPr>
          <w:rFonts w:ascii="Calibri" w:hAnsi="Calibri" w:cs="Calibri"/>
          <w:sz w:val="22"/>
          <w:szCs w:val="22"/>
        </w:rPr>
        <w:t xml:space="preserve">generally not predefined, but instead </w:t>
      </w:r>
      <w:r w:rsidR="00545493" w:rsidRPr="00EE592A">
        <w:rPr>
          <w:rFonts w:ascii="Calibri" w:hAnsi="Calibri" w:cs="Calibri"/>
          <w:sz w:val="22"/>
          <w:szCs w:val="22"/>
        </w:rPr>
        <w:t xml:space="preserve">identified </w:t>
      </w:r>
      <w:r w:rsidRPr="00EE592A">
        <w:rPr>
          <w:rFonts w:ascii="Calibri" w:hAnsi="Calibri" w:cs="Calibri"/>
          <w:sz w:val="22"/>
          <w:szCs w:val="22"/>
        </w:rPr>
        <w:t xml:space="preserve">and refined </w:t>
      </w:r>
      <w:r w:rsidR="009B50DF" w:rsidRPr="00EE592A">
        <w:rPr>
          <w:rFonts w:ascii="Calibri" w:hAnsi="Calibri" w:cs="Calibri"/>
          <w:sz w:val="22"/>
          <w:szCs w:val="22"/>
        </w:rPr>
        <w:t>by users</w:t>
      </w:r>
      <w:r w:rsidRPr="00EE592A">
        <w:rPr>
          <w:rFonts w:ascii="Calibri" w:hAnsi="Calibri" w:cs="Calibri"/>
          <w:sz w:val="22"/>
          <w:szCs w:val="22"/>
        </w:rPr>
        <w:t xml:space="preserve">. </w:t>
      </w:r>
      <w:r w:rsidR="00384938" w:rsidRPr="00EE592A">
        <w:rPr>
          <w:rFonts w:ascii="Calibri" w:hAnsi="Calibri" w:cs="Calibri"/>
          <w:sz w:val="22"/>
          <w:szCs w:val="22"/>
        </w:rPr>
        <w:t xml:space="preserve">To date, </w:t>
      </w:r>
      <w:r w:rsidR="00CA7F7E" w:rsidRPr="00EE592A">
        <w:rPr>
          <w:rFonts w:ascii="Calibri" w:hAnsi="Calibri" w:cs="Calibri"/>
          <w:sz w:val="22"/>
          <w:szCs w:val="22"/>
        </w:rPr>
        <w:t>these tools primarily</w:t>
      </w:r>
      <w:r w:rsidR="00384938" w:rsidRPr="00EE592A">
        <w:rPr>
          <w:rFonts w:ascii="Calibri" w:hAnsi="Calibri" w:cs="Calibri"/>
          <w:sz w:val="22"/>
          <w:szCs w:val="22"/>
        </w:rPr>
        <w:t xml:space="preserve"> </w:t>
      </w:r>
      <w:r w:rsidRPr="00EE592A">
        <w:rPr>
          <w:rFonts w:ascii="Calibri" w:hAnsi="Calibri" w:cs="Calibri"/>
          <w:sz w:val="22"/>
          <w:szCs w:val="22"/>
        </w:rPr>
        <w:t>enhance users’ personal productivity</w:t>
      </w:r>
      <w:r w:rsidR="007E0037" w:rsidRPr="00EE592A">
        <w:rPr>
          <w:rFonts w:ascii="Calibri" w:hAnsi="Calibri" w:cs="Calibri"/>
          <w:sz w:val="22"/>
          <w:szCs w:val="22"/>
        </w:rPr>
        <w:t xml:space="preserve">, aiding them in tasks such as </w:t>
      </w:r>
      <w:r w:rsidRPr="00EE592A">
        <w:rPr>
          <w:rFonts w:ascii="Calibri" w:hAnsi="Calibri" w:cs="Calibri"/>
          <w:sz w:val="22"/>
          <w:szCs w:val="22"/>
        </w:rPr>
        <w:t xml:space="preserve">summarizing documents, brainstorming ideas, </w:t>
      </w:r>
      <w:r w:rsidR="007E0037" w:rsidRPr="00EE592A">
        <w:rPr>
          <w:rFonts w:ascii="Calibri" w:hAnsi="Calibri" w:cs="Calibri"/>
          <w:sz w:val="22"/>
          <w:szCs w:val="22"/>
        </w:rPr>
        <w:t xml:space="preserve">and </w:t>
      </w:r>
      <w:r w:rsidRPr="00EE592A">
        <w:rPr>
          <w:rFonts w:ascii="Calibri" w:hAnsi="Calibri" w:cs="Calibri"/>
          <w:sz w:val="22"/>
          <w:szCs w:val="22"/>
        </w:rPr>
        <w:t xml:space="preserve">writing first drafts of </w:t>
      </w:r>
      <w:r w:rsidR="00384938" w:rsidRPr="00EE592A">
        <w:rPr>
          <w:rFonts w:ascii="Calibri" w:hAnsi="Calibri" w:cs="Calibri"/>
          <w:sz w:val="22"/>
          <w:szCs w:val="22"/>
        </w:rPr>
        <w:t>emails</w:t>
      </w:r>
      <w:r w:rsidRPr="00EE592A">
        <w:rPr>
          <w:rFonts w:ascii="Calibri" w:hAnsi="Calibri" w:cs="Calibri"/>
          <w:sz w:val="22"/>
          <w:szCs w:val="22"/>
        </w:rPr>
        <w:t xml:space="preserve">. One executive </w:t>
      </w:r>
      <w:r w:rsidR="00D423AD" w:rsidRPr="00EE592A">
        <w:rPr>
          <w:rFonts w:ascii="Calibri" w:hAnsi="Calibri" w:cs="Calibri"/>
          <w:sz w:val="22"/>
          <w:szCs w:val="22"/>
        </w:rPr>
        <w:t>in our study</w:t>
      </w:r>
      <w:r w:rsidRPr="00EE592A">
        <w:rPr>
          <w:rFonts w:ascii="Calibri" w:hAnsi="Calibri" w:cs="Calibri"/>
          <w:sz w:val="22"/>
          <w:szCs w:val="22"/>
        </w:rPr>
        <w:t xml:space="preserve"> aptly referred to </w:t>
      </w:r>
      <w:r w:rsidR="00E83EAA" w:rsidRPr="00EE592A">
        <w:rPr>
          <w:rFonts w:ascii="Calibri" w:hAnsi="Calibri" w:cs="Calibri"/>
          <w:sz w:val="22"/>
          <w:szCs w:val="22"/>
        </w:rPr>
        <w:t xml:space="preserve">the benefit of </w:t>
      </w:r>
      <w:r w:rsidRPr="00EE592A">
        <w:rPr>
          <w:rFonts w:ascii="Calibri" w:hAnsi="Calibri" w:cs="Calibri"/>
          <w:sz w:val="22"/>
          <w:szCs w:val="22"/>
        </w:rPr>
        <w:t xml:space="preserve">such </w:t>
      </w:r>
      <w:r w:rsidR="00E83EAA" w:rsidRPr="00EE592A">
        <w:rPr>
          <w:rFonts w:ascii="Calibri" w:hAnsi="Calibri" w:cs="Calibri"/>
          <w:sz w:val="22"/>
          <w:szCs w:val="22"/>
        </w:rPr>
        <w:t>uses</w:t>
      </w:r>
      <w:r w:rsidRPr="00EE592A">
        <w:rPr>
          <w:rFonts w:ascii="Calibri" w:hAnsi="Calibri" w:cs="Calibri"/>
          <w:sz w:val="22"/>
          <w:szCs w:val="22"/>
        </w:rPr>
        <w:t xml:space="preserve"> as “productivity shaves</w:t>
      </w:r>
      <w:r w:rsidR="00E83EAA" w:rsidRPr="00EE592A">
        <w:rPr>
          <w:rFonts w:ascii="Calibri" w:hAnsi="Calibri" w:cs="Calibri"/>
          <w:sz w:val="22"/>
          <w:szCs w:val="22"/>
        </w:rPr>
        <w:t>,</w:t>
      </w:r>
      <w:r w:rsidRPr="00EE592A">
        <w:rPr>
          <w:rFonts w:ascii="Calibri" w:hAnsi="Calibri" w:cs="Calibri"/>
          <w:sz w:val="22"/>
          <w:szCs w:val="22"/>
        </w:rPr>
        <w:t>”</w:t>
      </w:r>
      <w:r w:rsidR="00E83EAA" w:rsidRPr="00EE592A">
        <w:rPr>
          <w:rFonts w:ascii="Calibri" w:hAnsi="Calibri" w:cs="Calibri"/>
          <w:sz w:val="22"/>
          <w:szCs w:val="22"/>
        </w:rPr>
        <w:t xml:space="preserve"> </w:t>
      </w:r>
      <w:r w:rsidR="00CA7F7E" w:rsidRPr="00EE592A">
        <w:rPr>
          <w:rFonts w:ascii="Calibri" w:hAnsi="Calibri" w:cs="Calibri"/>
          <w:sz w:val="22"/>
          <w:szCs w:val="22"/>
        </w:rPr>
        <w:t>saving</w:t>
      </w:r>
      <w:r w:rsidRPr="00EE592A">
        <w:rPr>
          <w:rFonts w:ascii="Calibri" w:hAnsi="Calibri" w:cs="Calibri"/>
          <w:sz w:val="22"/>
          <w:szCs w:val="22"/>
        </w:rPr>
        <w:t xml:space="preserve"> user</w:t>
      </w:r>
      <w:r w:rsidR="00CA7F7E" w:rsidRPr="00EE592A">
        <w:rPr>
          <w:rFonts w:ascii="Calibri" w:hAnsi="Calibri" w:cs="Calibri"/>
          <w:sz w:val="22"/>
          <w:szCs w:val="22"/>
        </w:rPr>
        <w:t>s</w:t>
      </w:r>
      <w:r w:rsidRPr="00EE592A">
        <w:rPr>
          <w:rFonts w:ascii="Calibri" w:hAnsi="Calibri" w:cs="Calibri"/>
          <w:sz w:val="22"/>
          <w:szCs w:val="22"/>
        </w:rPr>
        <w:t xml:space="preserve"> a few minutes of effort </w:t>
      </w:r>
      <w:r w:rsidR="00CA7F7E" w:rsidRPr="00EE592A">
        <w:rPr>
          <w:rFonts w:ascii="Calibri" w:hAnsi="Calibri" w:cs="Calibri"/>
          <w:sz w:val="22"/>
          <w:szCs w:val="22"/>
        </w:rPr>
        <w:t>with each</w:t>
      </w:r>
      <w:r w:rsidRPr="00EE592A">
        <w:rPr>
          <w:rFonts w:ascii="Calibri" w:hAnsi="Calibri" w:cs="Calibri"/>
          <w:sz w:val="22"/>
          <w:szCs w:val="22"/>
        </w:rPr>
        <w:t xml:space="preserve"> task. </w:t>
      </w:r>
    </w:p>
    <w:p w14:paraId="3D5D0477" w14:textId="358C12C2" w:rsidR="00392037" w:rsidRPr="00EE592A" w:rsidRDefault="00D423AD"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The use of </w:t>
      </w:r>
      <w:proofErr w:type="spellStart"/>
      <w:r w:rsidR="00304B05" w:rsidRPr="00EE592A">
        <w:rPr>
          <w:rFonts w:ascii="Calibri" w:hAnsi="Calibri" w:cs="Calibri"/>
          <w:sz w:val="22"/>
          <w:szCs w:val="22"/>
        </w:rPr>
        <w:t>GenAI</w:t>
      </w:r>
      <w:proofErr w:type="spellEnd"/>
      <w:r w:rsidR="00304B05" w:rsidRPr="00EE592A">
        <w:rPr>
          <w:rFonts w:ascii="Calibri" w:hAnsi="Calibri" w:cs="Calibri"/>
          <w:sz w:val="22"/>
          <w:szCs w:val="22"/>
        </w:rPr>
        <w:t xml:space="preserve"> tools, however, </w:t>
      </w:r>
      <w:r w:rsidR="00F77BA2" w:rsidRPr="00EE592A">
        <w:rPr>
          <w:rFonts w:ascii="Calibri" w:hAnsi="Calibri" w:cs="Calibri"/>
          <w:sz w:val="22"/>
          <w:szCs w:val="22"/>
        </w:rPr>
        <w:t>pose</w:t>
      </w:r>
      <w:r w:rsidRPr="00EE592A">
        <w:rPr>
          <w:rFonts w:ascii="Calibri" w:hAnsi="Calibri" w:cs="Calibri"/>
          <w:sz w:val="22"/>
          <w:szCs w:val="22"/>
        </w:rPr>
        <w:t>s</w:t>
      </w:r>
      <w:r w:rsidR="00F77BA2" w:rsidRPr="00EE592A">
        <w:rPr>
          <w:rFonts w:ascii="Calibri" w:hAnsi="Calibri" w:cs="Calibri"/>
          <w:sz w:val="22"/>
          <w:szCs w:val="22"/>
        </w:rPr>
        <w:t xml:space="preserve"> four key challenges</w:t>
      </w:r>
      <w:r w:rsidRPr="00EE592A">
        <w:rPr>
          <w:rFonts w:ascii="Calibri" w:hAnsi="Calibri" w:cs="Calibri"/>
          <w:sz w:val="22"/>
          <w:szCs w:val="22"/>
        </w:rPr>
        <w:t xml:space="preserve"> to organizations</w:t>
      </w:r>
      <w:r w:rsidR="00392037" w:rsidRPr="00EE592A">
        <w:rPr>
          <w:rFonts w:ascii="Calibri" w:hAnsi="Calibri" w:cs="Calibri"/>
          <w:sz w:val="22"/>
          <w:szCs w:val="22"/>
        </w:rPr>
        <w:t>:</w:t>
      </w:r>
    </w:p>
    <w:p w14:paraId="278FD7B6" w14:textId="739C833F" w:rsidR="00392037" w:rsidRPr="00EE592A" w:rsidRDefault="00285393"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The first is that </w:t>
      </w:r>
      <w:proofErr w:type="spellStart"/>
      <w:r w:rsidR="00D423AD" w:rsidRPr="00EE592A">
        <w:rPr>
          <w:rFonts w:ascii="Calibri" w:hAnsi="Calibri" w:cs="Calibri"/>
          <w:sz w:val="22"/>
          <w:szCs w:val="22"/>
        </w:rPr>
        <w:t>GenAI</w:t>
      </w:r>
      <w:proofErr w:type="spellEnd"/>
      <w:r w:rsidR="00D423AD" w:rsidRPr="00EE592A">
        <w:rPr>
          <w:rFonts w:ascii="Calibri" w:hAnsi="Calibri" w:cs="Calibri"/>
          <w:sz w:val="22"/>
          <w:szCs w:val="22"/>
        </w:rPr>
        <w:t xml:space="preserve"> tools</w:t>
      </w:r>
      <w:r w:rsidR="007A3F61" w:rsidRPr="00EE592A">
        <w:rPr>
          <w:rFonts w:ascii="Calibri" w:hAnsi="Calibri" w:cs="Calibri"/>
          <w:sz w:val="22"/>
          <w:szCs w:val="22"/>
        </w:rPr>
        <w:t>,</w:t>
      </w:r>
      <w:r w:rsidR="00D423AD" w:rsidRPr="00EE592A">
        <w:rPr>
          <w:rFonts w:ascii="Calibri" w:hAnsi="Calibri" w:cs="Calibri"/>
          <w:sz w:val="22"/>
          <w:szCs w:val="22"/>
        </w:rPr>
        <w:t xml:space="preserve"> </w:t>
      </w:r>
      <w:r w:rsidR="00F77BA2" w:rsidRPr="00EE592A">
        <w:rPr>
          <w:rFonts w:ascii="Calibri" w:hAnsi="Calibri" w:cs="Calibri"/>
          <w:sz w:val="22"/>
          <w:szCs w:val="22"/>
        </w:rPr>
        <w:t>based on LLMs trained to predict the most likely sequence of words</w:t>
      </w:r>
      <w:r w:rsidR="00545493" w:rsidRPr="00EE592A">
        <w:rPr>
          <w:rFonts w:ascii="Calibri" w:hAnsi="Calibri" w:cs="Calibri"/>
          <w:sz w:val="22"/>
          <w:szCs w:val="22"/>
        </w:rPr>
        <w:t xml:space="preserve"> in a given context</w:t>
      </w:r>
      <w:r w:rsidR="00D423AD" w:rsidRPr="00EE592A">
        <w:rPr>
          <w:rFonts w:ascii="Calibri" w:hAnsi="Calibri" w:cs="Calibri"/>
          <w:sz w:val="22"/>
          <w:szCs w:val="22"/>
        </w:rPr>
        <w:t>,</w:t>
      </w:r>
      <w:r w:rsidR="00F77BA2" w:rsidRPr="00EE592A">
        <w:rPr>
          <w:rFonts w:ascii="Calibri" w:hAnsi="Calibri" w:cs="Calibri"/>
          <w:sz w:val="22"/>
          <w:szCs w:val="22"/>
        </w:rPr>
        <w:t xml:space="preserve"> </w:t>
      </w:r>
      <w:r w:rsidR="007A3F61" w:rsidRPr="00EE592A">
        <w:rPr>
          <w:rFonts w:ascii="Calibri" w:hAnsi="Calibri" w:cs="Calibri"/>
          <w:sz w:val="22"/>
          <w:szCs w:val="22"/>
        </w:rPr>
        <w:t xml:space="preserve">often produce </w:t>
      </w:r>
      <w:r w:rsidR="00C93189" w:rsidRPr="00EE592A">
        <w:rPr>
          <w:rFonts w:ascii="Calibri" w:hAnsi="Calibri" w:cs="Calibri"/>
          <w:sz w:val="22"/>
          <w:szCs w:val="22"/>
        </w:rPr>
        <w:t xml:space="preserve">output that is </w:t>
      </w:r>
      <w:r w:rsidR="00F77BA2" w:rsidRPr="00EE592A">
        <w:rPr>
          <w:rFonts w:ascii="Calibri" w:hAnsi="Calibri" w:cs="Calibri"/>
          <w:sz w:val="22"/>
          <w:szCs w:val="22"/>
        </w:rPr>
        <w:t xml:space="preserve">common or </w:t>
      </w:r>
      <w:r w:rsidR="00D871B1" w:rsidRPr="00EE592A">
        <w:rPr>
          <w:rFonts w:ascii="Calibri" w:hAnsi="Calibri" w:cs="Calibri"/>
          <w:sz w:val="22"/>
          <w:szCs w:val="22"/>
        </w:rPr>
        <w:t>“</w:t>
      </w:r>
      <w:r w:rsidR="00F77BA2" w:rsidRPr="00EE592A">
        <w:rPr>
          <w:rFonts w:ascii="Calibri" w:hAnsi="Calibri" w:cs="Calibri"/>
          <w:sz w:val="22"/>
          <w:szCs w:val="22"/>
        </w:rPr>
        <w:t>average</w:t>
      </w:r>
      <w:r w:rsidR="00C93189" w:rsidRPr="00EE592A">
        <w:rPr>
          <w:rFonts w:ascii="Calibri" w:hAnsi="Calibri" w:cs="Calibri"/>
          <w:sz w:val="22"/>
          <w:szCs w:val="22"/>
        </w:rPr>
        <w:t>.</w:t>
      </w:r>
      <w:r w:rsidR="00D871B1" w:rsidRPr="00EE592A">
        <w:rPr>
          <w:rFonts w:ascii="Calibri" w:hAnsi="Calibri" w:cs="Calibri"/>
          <w:sz w:val="22"/>
          <w:szCs w:val="22"/>
        </w:rPr>
        <w:t>”</w:t>
      </w:r>
      <w:r w:rsidR="00F77BA2" w:rsidRPr="00EE592A">
        <w:rPr>
          <w:rFonts w:ascii="Calibri" w:hAnsi="Calibri" w:cs="Calibri"/>
          <w:sz w:val="22"/>
          <w:szCs w:val="22"/>
        </w:rPr>
        <w:t xml:space="preserve"> As a result, the quality and relevance of </w:t>
      </w:r>
      <w:r w:rsidR="00C93189" w:rsidRPr="00EE592A">
        <w:rPr>
          <w:rFonts w:ascii="Calibri" w:hAnsi="Calibri" w:cs="Calibri"/>
          <w:sz w:val="22"/>
          <w:szCs w:val="22"/>
        </w:rPr>
        <w:t>the</w:t>
      </w:r>
      <w:r w:rsidR="00F77BA2" w:rsidRPr="00EE592A">
        <w:rPr>
          <w:rFonts w:ascii="Calibri" w:hAnsi="Calibri" w:cs="Calibri"/>
          <w:sz w:val="22"/>
          <w:szCs w:val="22"/>
        </w:rPr>
        <w:t xml:space="preserve"> </w:t>
      </w:r>
      <w:r w:rsidR="00F77BA2" w:rsidRPr="00EE592A">
        <w:rPr>
          <w:rFonts w:ascii="Calibri" w:hAnsi="Calibri" w:cs="Calibri"/>
          <w:sz w:val="22"/>
          <w:szCs w:val="22"/>
        </w:rPr>
        <w:lastRenderedPageBreak/>
        <w:t xml:space="preserve">output </w:t>
      </w:r>
      <w:r w:rsidR="007A3F61" w:rsidRPr="00EE592A">
        <w:rPr>
          <w:rFonts w:ascii="Calibri" w:hAnsi="Calibri" w:cs="Calibri"/>
          <w:sz w:val="22"/>
          <w:szCs w:val="22"/>
        </w:rPr>
        <w:t>depend</w:t>
      </w:r>
      <w:r w:rsidR="00C93189" w:rsidRPr="00EE592A">
        <w:rPr>
          <w:rFonts w:ascii="Calibri" w:hAnsi="Calibri" w:cs="Calibri"/>
          <w:sz w:val="22"/>
          <w:szCs w:val="22"/>
        </w:rPr>
        <w:t>s</w:t>
      </w:r>
      <w:r w:rsidR="007A3F61" w:rsidRPr="00EE592A">
        <w:rPr>
          <w:rFonts w:ascii="Calibri" w:hAnsi="Calibri" w:cs="Calibri"/>
          <w:sz w:val="22"/>
          <w:szCs w:val="22"/>
        </w:rPr>
        <w:t xml:space="preserve"> heavily </w:t>
      </w:r>
      <w:r w:rsidR="00F77BA2" w:rsidRPr="00EE592A">
        <w:rPr>
          <w:rFonts w:ascii="Calibri" w:hAnsi="Calibri" w:cs="Calibri"/>
          <w:sz w:val="22"/>
          <w:szCs w:val="22"/>
        </w:rPr>
        <w:t xml:space="preserve">on the specificity and ingenuity of the </w:t>
      </w:r>
      <w:r w:rsidR="00F61E60" w:rsidRPr="00EE592A">
        <w:rPr>
          <w:rFonts w:ascii="Calibri" w:hAnsi="Calibri" w:cs="Calibri"/>
          <w:sz w:val="22"/>
          <w:szCs w:val="22"/>
        </w:rPr>
        <w:t xml:space="preserve">instructions the user enters to produce the output, called </w:t>
      </w:r>
      <w:r w:rsidR="007A3F61" w:rsidRPr="00EE592A">
        <w:rPr>
          <w:rFonts w:ascii="Calibri" w:hAnsi="Calibri" w:cs="Calibri"/>
          <w:sz w:val="22"/>
          <w:szCs w:val="22"/>
        </w:rPr>
        <w:t>prompts</w:t>
      </w:r>
      <w:r w:rsidR="00F77BA2" w:rsidRPr="00EE592A">
        <w:rPr>
          <w:rFonts w:ascii="Calibri" w:hAnsi="Calibri" w:cs="Calibri"/>
          <w:sz w:val="22"/>
          <w:szCs w:val="22"/>
        </w:rPr>
        <w:t xml:space="preserve">. </w:t>
      </w:r>
    </w:p>
    <w:p w14:paraId="5B27933B" w14:textId="7662C64A" w:rsidR="00392037" w:rsidRPr="00EE592A" w:rsidRDefault="00285393"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The second is that </w:t>
      </w:r>
      <w:proofErr w:type="spellStart"/>
      <w:r w:rsidR="00D423AD" w:rsidRPr="00EE592A">
        <w:rPr>
          <w:rFonts w:ascii="Calibri" w:hAnsi="Calibri" w:cs="Calibri"/>
          <w:sz w:val="22"/>
          <w:szCs w:val="22"/>
        </w:rPr>
        <w:t>GenAI</w:t>
      </w:r>
      <w:proofErr w:type="spellEnd"/>
      <w:r w:rsidR="00D423AD" w:rsidRPr="00EE592A">
        <w:rPr>
          <w:rFonts w:ascii="Calibri" w:hAnsi="Calibri" w:cs="Calibri"/>
          <w:sz w:val="22"/>
          <w:szCs w:val="22"/>
        </w:rPr>
        <w:t xml:space="preserve"> tools </w:t>
      </w:r>
      <w:r w:rsidR="00392037" w:rsidRPr="00EE592A">
        <w:rPr>
          <w:rFonts w:ascii="Calibri" w:hAnsi="Calibri" w:cs="Calibri"/>
          <w:sz w:val="22"/>
          <w:szCs w:val="22"/>
        </w:rPr>
        <w:t xml:space="preserve">tend to lack context, contain bias, occasionally present false or misleading information as fact, and </w:t>
      </w:r>
      <w:r w:rsidR="00D423AD" w:rsidRPr="00EE592A">
        <w:rPr>
          <w:rFonts w:ascii="Calibri" w:hAnsi="Calibri" w:cs="Calibri"/>
          <w:sz w:val="22"/>
          <w:szCs w:val="22"/>
        </w:rPr>
        <w:t xml:space="preserve">are </w:t>
      </w:r>
      <w:r w:rsidR="00392037" w:rsidRPr="00EE592A">
        <w:rPr>
          <w:rFonts w:ascii="Calibri" w:hAnsi="Calibri" w:cs="Calibri"/>
          <w:sz w:val="22"/>
          <w:szCs w:val="22"/>
        </w:rPr>
        <w:t xml:space="preserve">notoriously bad at basic arithmetic. </w:t>
      </w:r>
      <w:r w:rsidR="007A3F61" w:rsidRPr="00EE592A">
        <w:rPr>
          <w:rFonts w:ascii="Calibri" w:hAnsi="Calibri" w:cs="Calibri"/>
          <w:sz w:val="22"/>
          <w:szCs w:val="22"/>
        </w:rPr>
        <w:t>Consequently,</w:t>
      </w:r>
      <w:r w:rsidR="00392037" w:rsidRPr="00EE592A">
        <w:rPr>
          <w:rFonts w:ascii="Calibri" w:hAnsi="Calibri" w:cs="Calibri"/>
          <w:sz w:val="22"/>
          <w:szCs w:val="22"/>
        </w:rPr>
        <w:t xml:space="preserve"> users </w:t>
      </w:r>
      <w:r w:rsidR="007A3F61" w:rsidRPr="00EE592A">
        <w:rPr>
          <w:rFonts w:ascii="Calibri" w:hAnsi="Calibri" w:cs="Calibri"/>
          <w:sz w:val="22"/>
          <w:szCs w:val="22"/>
        </w:rPr>
        <w:t xml:space="preserve">must continuously evaluate </w:t>
      </w:r>
      <w:r w:rsidR="00D871B1" w:rsidRPr="00EE592A">
        <w:rPr>
          <w:rFonts w:ascii="Calibri" w:hAnsi="Calibri" w:cs="Calibri"/>
          <w:sz w:val="22"/>
          <w:szCs w:val="22"/>
        </w:rPr>
        <w:t xml:space="preserve">a tools’ </w:t>
      </w:r>
      <w:r w:rsidR="007A3F61" w:rsidRPr="00EE592A">
        <w:rPr>
          <w:rFonts w:ascii="Calibri" w:hAnsi="Calibri" w:cs="Calibri"/>
          <w:sz w:val="22"/>
          <w:szCs w:val="22"/>
        </w:rPr>
        <w:t>output</w:t>
      </w:r>
      <w:r w:rsidR="00392037" w:rsidRPr="00EE592A">
        <w:rPr>
          <w:rFonts w:ascii="Calibri" w:hAnsi="Calibri" w:cs="Calibri"/>
          <w:sz w:val="22"/>
          <w:szCs w:val="22"/>
        </w:rPr>
        <w:t xml:space="preserve"> critically </w:t>
      </w:r>
      <w:r w:rsidR="007A3F61" w:rsidRPr="00EE592A">
        <w:rPr>
          <w:rFonts w:ascii="Calibri" w:hAnsi="Calibri" w:cs="Calibri"/>
          <w:sz w:val="22"/>
          <w:szCs w:val="22"/>
        </w:rPr>
        <w:t>to avoid</w:t>
      </w:r>
      <w:r w:rsidR="00392037" w:rsidRPr="00EE592A">
        <w:rPr>
          <w:rFonts w:ascii="Calibri" w:hAnsi="Calibri" w:cs="Calibri"/>
          <w:sz w:val="22"/>
          <w:szCs w:val="22"/>
        </w:rPr>
        <w:t xml:space="preserve"> accepting biased or inaccurate assertions. </w:t>
      </w:r>
    </w:p>
    <w:p w14:paraId="669423A8" w14:textId="60476796" w:rsidR="00F77BA2" w:rsidRPr="00EE592A" w:rsidRDefault="00285393"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The third is that unvetted </w:t>
      </w:r>
      <w:r w:rsidR="000E66E4" w:rsidRPr="00EE592A">
        <w:rPr>
          <w:rFonts w:ascii="Calibri" w:hAnsi="Calibri" w:cs="Calibri"/>
          <w:sz w:val="22"/>
          <w:szCs w:val="22"/>
        </w:rPr>
        <w:t xml:space="preserve">publicly </w:t>
      </w:r>
      <w:r w:rsidR="00D423AD" w:rsidRPr="00EE592A">
        <w:rPr>
          <w:rFonts w:ascii="Calibri" w:hAnsi="Calibri" w:cs="Calibri"/>
          <w:sz w:val="22"/>
          <w:szCs w:val="22"/>
        </w:rPr>
        <w:t xml:space="preserve">available </w:t>
      </w:r>
      <w:proofErr w:type="spellStart"/>
      <w:r w:rsidR="00D423AD" w:rsidRPr="00EE592A">
        <w:rPr>
          <w:rFonts w:ascii="Calibri" w:hAnsi="Calibri" w:cs="Calibri"/>
          <w:sz w:val="22"/>
          <w:szCs w:val="22"/>
        </w:rPr>
        <w:t>GenAI</w:t>
      </w:r>
      <w:proofErr w:type="spellEnd"/>
      <w:r w:rsidR="00D423AD" w:rsidRPr="00EE592A">
        <w:rPr>
          <w:rFonts w:ascii="Calibri" w:hAnsi="Calibri" w:cs="Calibri"/>
          <w:sz w:val="22"/>
          <w:szCs w:val="22"/>
        </w:rPr>
        <w:t xml:space="preserve"> tools </w:t>
      </w:r>
      <w:r w:rsidR="002B191A" w:rsidRPr="00EE592A">
        <w:rPr>
          <w:rFonts w:ascii="Calibri" w:hAnsi="Calibri" w:cs="Calibri"/>
          <w:sz w:val="22"/>
          <w:szCs w:val="22"/>
        </w:rPr>
        <w:t xml:space="preserve">can bear </w:t>
      </w:r>
      <w:r w:rsidR="00D423AD" w:rsidRPr="00EE592A">
        <w:rPr>
          <w:rFonts w:ascii="Calibri" w:hAnsi="Calibri" w:cs="Calibri"/>
          <w:sz w:val="22"/>
          <w:szCs w:val="22"/>
        </w:rPr>
        <w:t>significant risks</w:t>
      </w:r>
      <w:r w:rsidR="00CA7F7E" w:rsidRPr="00EE592A">
        <w:rPr>
          <w:rFonts w:ascii="Calibri" w:hAnsi="Calibri" w:cs="Calibri"/>
          <w:sz w:val="22"/>
          <w:szCs w:val="22"/>
        </w:rPr>
        <w:t xml:space="preserve">, </w:t>
      </w:r>
      <w:r w:rsidR="007A3F61" w:rsidRPr="00EE592A">
        <w:rPr>
          <w:rFonts w:ascii="Calibri" w:hAnsi="Calibri" w:cs="Calibri"/>
          <w:sz w:val="22"/>
          <w:szCs w:val="22"/>
        </w:rPr>
        <w:t>particularly</w:t>
      </w:r>
      <w:r w:rsidR="00CA7F7E" w:rsidRPr="00EE592A">
        <w:rPr>
          <w:rFonts w:ascii="Calibri" w:hAnsi="Calibri" w:cs="Calibri"/>
          <w:sz w:val="22"/>
          <w:szCs w:val="22"/>
        </w:rPr>
        <w:t xml:space="preserve"> when employees use them for work</w:t>
      </w:r>
      <w:r w:rsidR="00D871B1" w:rsidRPr="00EE592A">
        <w:rPr>
          <w:rFonts w:ascii="Calibri" w:hAnsi="Calibri" w:cs="Calibri"/>
          <w:sz w:val="22"/>
          <w:szCs w:val="22"/>
        </w:rPr>
        <w:t xml:space="preserve">, </w:t>
      </w:r>
      <w:r w:rsidR="007A3F61" w:rsidRPr="00EE592A">
        <w:rPr>
          <w:rFonts w:ascii="Calibri" w:hAnsi="Calibri" w:cs="Calibri"/>
          <w:sz w:val="22"/>
          <w:szCs w:val="22"/>
        </w:rPr>
        <w:t xml:space="preserve">a practice </w:t>
      </w:r>
      <w:r w:rsidR="00CA7F7E" w:rsidRPr="00EE592A">
        <w:rPr>
          <w:rFonts w:ascii="Calibri" w:hAnsi="Calibri" w:cs="Calibri"/>
          <w:sz w:val="22"/>
          <w:szCs w:val="22"/>
        </w:rPr>
        <w:t>known</w:t>
      </w:r>
      <w:r w:rsidR="00D423AD" w:rsidRPr="00EE592A">
        <w:rPr>
          <w:rFonts w:ascii="Calibri" w:hAnsi="Calibri" w:cs="Calibri"/>
          <w:sz w:val="22"/>
          <w:szCs w:val="22"/>
        </w:rPr>
        <w:t xml:space="preserve"> as Bring Your Own AI</w:t>
      </w:r>
      <w:r w:rsidR="00280E87" w:rsidRPr="00EE592A">
        <w:rPr>
          <w:rFonts w:ascii="Calibri" w:hAnsi="Calibri" w:cs="Calibri"/>
          <w:sz w:val="22"/>
          <w:szCs w:val="22"/>
        </w:rPr>
        <w:t xml:space="preserve"> </w:t>
      </w:r>
      <w:r w:rsidR="002B191A" w:rsidRPr="00EE592A">
        <w:rPr>
          <w:rFonts w:ascii="Calibri" w:hAnsi="Calibri" w:cs="Calibri"/>
          <w:sz w:val="22"/>
          <w:szCs w:val="22"/>
        </w:rPr>
        <w:t>(</w:t>
      </w:r>
      <w:r w:rsidRPr="00EE592A">
        <w:rPr>
          <w:rFonts w:ascii="Calibri" w:hAnsi="Calibri" w:cs="Calibri"/>
          <w:sz w:val="22"/>
          <w:szCs w:val="22"/>
        </w:rPr>
        <w:t xml:space="preserve">or </w:t>
      </w:r>
      <w:r w:rsidR="00280E87" w:rsidRPr="00EE592A">
        <w:rPr>
          <w:rFonts w:ascii="Calibri" w:hAnsi="Calibri" w:cs="Calibri"/>
          <w:sz w:val="22"/>
          <w:szCs w:val="22"/>
        </w:rPr>
        <w:t>BYOAI</w:t>
      </w:r>
      <w:r w:rsidR="002B191A" w:rsidRPr="00EE592A">
        <w:rPr>
          <w:rFonts w:ascii="Calibri" w:hAnsi="Calibri" w:cs="Calibri"/>
          <w:sz w:val="22"/>
          <w:szCs w:val="22"/>
        </w:rPr>
        <w:t>)</w:t>
      </w:r>
      <w:r w:rsidR="00D423AD" w:rsidRPr="00EE592A">
        <w:rPr>
          <w:rFonts w:ascii="Calibri" w:hAnsi="Calibri" w:cs="Calibri"/>
          <w:sz w:val="22"/>
          <w:szCs w:val="22"/>
        </w:rPr>
        <w:t xml:space="preserve">. The risks </w:t>
      </w:r>
      <w:r w:rsidR="002B191A" w:rsidRPr="00EE592A">
        <w:rPr>
          <w:rFonts w:ascii="Calibri" w:hAnsi="Calibri" w:cs="Calibri"/>
          <w:sz w:val="22"/>
          <w:szCs w:val="22"/>
        </w:rPr>
        <w:t xml:space="preserve">can </w:t>
      </w:r>
      <w:r w:rsidR="00D423AD" w:rsidRPr="00EE592A">
        <w:rPr>
          <w:rFonts w:ascii="Calibri" w:hAnsi="Calibri" w:cs="Calibri"/>
          <w:sz w:val="22"/>
          <w:szCs w:val="22"/>
        </w:rPr>
        <w:t>include</w:t>
      </w:r>
      <w:r w:rsidR="00F77BA2" w:rsidRPr="00EE592A">
        <w:rPr>
          <w:rFonts w:ascii="Calibri" w:hAnsi="Calibri" w:cs="Calibri"/>
          <w:sz w:val="22"/>
          <w:szCs w:val="22"/>
        </w:rPr>
        <w:t xml:space="preserve"> data loss, intellectual property leakage, copyright violation, and security breaches. </w:t>
      </w:r>
    </w:p>
    <w:p w14:paraId="273EA9AE" w14:textId="01707C87" w:rsidR="00F77BA2" w:rsidRPr="00EE592A" w:rsidRDefault="00285393"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And </w:t>
      </w:r>
      <w:r w:rsidR="00DC07BA" w:rsidRPr="00EE592A">
        <w:rPr>
          <w:rFonts w:ascii="Calibri" w:hAnsi="Calibri" w:cs="Calibri"/>
          <w:sz w:val="22"/>
          <w:szCs w:val="22"/>
        </w:rPr>
        <w:t xml:space="preserve">the fourth is that </w:t>
      </w:r>
      <w:proofErr w:type="spellStart"/>
      <w:r w:rsidR="00D423AD" w:rsidRPr="00EE592A">
        <w:rPr>
          <w:rFonts w:ascii="Calibri" w:hAnsi="Calibri" w:cs="Calibri"/>
          <w:sz w:val="22"/>
          <w:szCs w:val="22"/>
        </w:rPr>
        <w:t>GenAI</w:t>
      </w:r>
      <w:proofErr w:type="spellEnd"/>
      <w:r w:rsidR="00D423AD" w:rsidRPr="00EE592A">
        <w:rPr>
          <w:rFonts w:ascii="Calibri" w:hAnsi="Calibri" w:cs="Calibri"/>
          <w:sz w:val="22"/>
          <w:szCs w:val="22"/>
        </w:rPr>
        <w:t xml:space="preserve"> tools </w:t>
      </w:r>
      <w:r w:rsidR="00E349F6" w:rsidRPr="00EE592A">
        <w:rPr>
          <w:rFonts w:ascii="Calibri" w:hAnsi="Calibri" w:cs="Calibri"/>
          <w:sz w:val="22"/>
          <w:szCs w:val="22"/>
        </w:rPr>
        <w:t>are costly</w:t>
      </w:r>
      <w:r w:rsidR="001F1F28" w:rsidRPr="00EE592A">
        <w:rPr>
          <w:rFonts w:ascii="Calibri" w:hAnsi="Calibri" w:cs="Calibri"/>
          <w:sz w:val="22"/>
          <w:szCs w:val="22"/>
        </w:rPr>
        <w:t xml:space="preserve">. Providing </w:t>
      </w:r>
      <w:r w:rsidR="006D234A" w:rsidRPr="00EE592A">
        <w:rPr>
          <w:rFonts w:ascii="Calibri" w:hAnsi="Calibri" w:cs="Calibri"/>
          <w:sz w:val="22"/>
          <w:szCs w:val="22"/>
        </w:rPr>
        <w:t xml:space="preserve">users </w:t>
      </w:r>
      <w:r w:rsidR="001F1F28" w:rsidRPr="00EE592A">
        <w:rPr>
          <w:rFonts w:ascii="Calibri" w:hAnsi="Calibri" w:cs="Calibri"/>
          <w:sz w:val="22"/>
          <w:szCs w:val="22"/>
        </w:rPr>
        <w:t xml:space="preserve">with licenses to tools from multiple vendors can quickly become </w:t>
      </w:r>
      <w:r w:rsidR="006D234A" w:rsidRPr="00EE592A">
        <w:rPr>
          <w:rFonts w:ascii="Calibri" w:hAnsi="Calibri" w:cs="Calibri"/>
          <w:sz w:val="22"/>
          <w:szCs w:val="22"/>
        </w:rPr>
        <w:t xml:space="preserve">expensive </w:t>
      </w:r>
      <w:r w:rsidR="001F1F28" w:rsidRPr="00EE592A">
        <w:rPr>
          <w:rFonts w:ascii="Calibri" w:hAnsi="Calibri" w:cs="Calibri"/>
          <w:sz w:val="22"/>
          <w:szCs w:val="22"/>
        </w:rPr>
        <w:t>once free trials and early adoption incentives expire.</w:t>
      </w:r>
    </w:p>
    <w:p w14:paraId="4792BC99" w14:textId="2C3E9842" w:rsidR="0086374C" w:rsidRPr="00EE592A" w:rsidRDefault="00CA7F7E" w:rsidP="00EE592A">
      <w:pPr>
        <w:spacing w:before="170" w:after="170" w:line="276" w:lineRule="auto"/>
        <w:rPr>
          <w:rFonts w:ascii="Calibri" w:hAnsi="Calibri" w:cs="Calibri"/>
          <w:sz w:val="22"/>
          <w:szCs w:val="22"/>
        </w:rPr>
      </w:pPr>
      <w:r w:rsidRPr="00EE592A">
        <w:rPr>
          <w:rFonts w:ascii="Calibri" w:hAnsi="Calibri" w:cs="Calibri"/>
          <w:sz w:val="22"/>
          <w:szCs w:val="22"/>
        </w:rPr>
        <w:t>Given these challenges,</w:t>
      </w:r>
      <w:r w:rsidR="007A3F61" w:rsidRPr="00EE592A">
        <w:rPr>
          <w:rFonts w:ascii="Calibri" w:hAnsi="Calibri" w:cs="Calibri"/>
          <w:sz w:val="22"/>
          <w:szCs w:val="22"/>
        </w:rPr>
        <w:t xml:space="preserve"> educating</w:t>
      </w:r>
      <w:r w:rsidR="008A4EFE" w:rsidRPr="00EE592A">
        <w:rPr>
          <w:rFonts w:ascii="Calibri" w:hAnsi="Calibri" w:cs="Calibri"/>
          <w:sz w:val="22"/>
          <w:szCs w:val="22"/>
        </w:rPr>
        <w:t xml:space="preserve"> </w:t>
      </w:r>
      <w:r w:rsidR="00280E87" w:rsidRPr="00EE592A">
        <w:rPr>
          <w:rFonts w:ascii="Calibri" w:hAnsi="Calibri" w:cs="Calibri"/>
          <w:sz w:val="22"/>
          <w:szCs w:val="22"/>
        </w:rPr>
        <w:t xml:space="preserve">employees </w:t>
      </w:r>
      <w:r w:rsidR="007A3F61" w:rsidRPr="00EE592A">
        <w:rPr>
          <w:rFonts w:ascii="Calibri" w:hAnsi="Calibri" w:cs="Calibri"/>
          <w:sz w:val="22"/>
          <w:szCs w:val="22"/>
        </w:rPr>
        <w:t>is</w:t>
      </w:r>
      <w:r w:rsidR="008A4EFE" w:rsidRPr="00EE592A">
        <w:rPr>
          <w:rFonts w:ascii="Calibri" w:hAnsi="Calibri" w:cs="Calibri"/>
          <w:sz w:val="22"/>
          <w:szCs w:val="22"/>
        </w:rPr>
        <w:t xml:space="preserve"> critical for </w:t>
      </w:r>
      <w:r w:rsidR="00D423AD" w:rsidRPr="00EE592A">
        <w:rPr>
          <w:rFonts w:ascii="Calibri" w:hAnsi="Calibri" w:cs="Calibri"/>
          <w:sz w:val="22"/>
          <w:szCs w:val="22"/>
        </w:rPr>
        <w:t xml:space="preserve">the </w:t>
      </w:r>
      <w:r w:rsidR="008A4EFE" w:rsidRPr="00EE592A">
        <w:rPr>
          <w:rFonts w:ascii="Calibri" w:hAnsi="Calibri" w:cs="Calibri"/>
          <w:sz w:val="22"/>
          <w:szCs w:val="22"/>
        </w:rPr>
        <w:t>success</w:t>
      </w:r>
      <w:r w:rsidR="00D423AD" w:rsidRPr="00EE592A">
        <w:rPr>
          <w:rFonts w:ascii="Calibri" w:hAnsi="Calibri" w:cs="Calibri"/>
          <w:sz w:val="22"/>
          <w:szCs w:val="22"/>
        </w:rPr>
        <w:t xml:space="preserve">ful implementation of </w:t>
      </w:r>
      <w:proofErr w:type="spellStart"/>
      <w:r w:rsidR="00D423AD" w:rsidRPr="00EE592A">
        <w:rPr>
          <w:rFonts w:ascii="Calibri" w:hAnsi="Calibri" w:cs="Calibri"/>
          <w:sz w:val="22"/>
          <w:szCs w:val="22"/>
        </w:rPr>
        <w:t>GenAI</w:t>
      </w:r>
      <w:proofErr w:type="spellEnd"/>
      <w:r w:rsidR="00D423AD" w:rsidRPr="00EE592A">
        <w:rPr>
          <w:rFonts w:ascii="Calibri" w:hAnsi="Calibri" w:cs="Calibri"/>
          <w:sz w:val="22"/>
          <w:szCs w:val="22"/>
        </w:rPr>
        <w:t xml:space="preserve"> tools</w:t>
      </w:r>
      <w:r w:rsidR="008A4EFE" w:rsidRPr="00EE592A">
        <w:rPr>
          <w:rFonts w:ascii="Calibri" w:hAnsi="Calibri" w:cs="Calibri"/>
          <w:sz w:val="22"/>
          <w:szCs w:val="22"/>
        </w:rPr>
        <w:t xml:space="preserve">. </w:t>
      </w:r>
      <w:r w:rsidR="006D234A" w:rsidRPr="00EE592A">
        <w:rPr>
          <w:rFonts w:ascii="Calibri" w:hAnsi="Calibri" w:cs="Calibri"/>
          <w:sz w:val="22"/>
          <w:szCs w:val="22"/>
        </w:rPr>
        <w:t xml:space="preserve">Users </w:t>
      </w:r>
      <w:r w:rsidR="00B914EF" w:rsidRPr="00EE592A">
        <w:rPr>
          <w:rFonts w:ascii="Calibri" w:hAnsi="Calibri" w:cs="Calibri"/>
          <w:sz w:val="22"/>
          <w:szCs w:val="22"/>
        </w:rPr>
        <w:t xml:space="preserve">need to </w:t>
      </w:r>
      <w:r w:rsidR="008A4EFE" w:rsidRPr="00EE592A">
        <w:rPr>
          <w:rFonts w:ascii="Calibri" w:hAnsi="Calibri" w:cs="Calibri"/>
          <w:sz w:val="22"/>
          <w:szCs w:val="22"/>
        </w:rPr>
        <w:t>know</w:t>
      </w:r>
      <w:r w:rsidR="00B914EF" w:rsidRPr="00EE592A">
        <w:rPr>
          <w:rFonts w:ascii="Calibri" w:hAnsi="Calibri" w:cs="Calibri"/>
          <w:sz w:val="22"/>
          <w:szCs w:val="22"/>
        </w:rPr>
        <w:t xml:space="preserve"> how to </w:t>
      </w:r>
      <w:r w:rsidR="006D234A" w:rsidRPr="00EE592A">
        <w:rPr>
          <w:rFonts w:ascii="Calibri" w:hAnsi="Calibri" w:cs="Calibri"/>
          <w:sz w:val="22"/>
          <w:szCs w:val="22"/>
        </w:rPr>
        <w:t xml:space="preserve">write </w:t>
      </w:r>
      <w:r w:rsidR="00B914EF" w:rsidRPr="00EE592A">
        <w:rPr>
          <w:rFonts w:ascii="Calibri" w:hAnsi="Calibri" w:cs="Calibri"/>
          <w:sz w:val="22"/>
          <w:szCs w:val="22"/>
        </w:rPr>
        <w:t xml:space="preserve">instructions </w:t>
      </w:r>
      <w:r w:rsidR="007A3F61" w:rsidRPr="00EE592A">
        <w:rPr>
          <w:rFonts w:ascii="Calibri" w:hAnsi="Calibri" w:cs="Calibri"/>
          <w:sz w:val="22"/>
          <w:szCs w:val="22"/>
        </w:rPr>
        <w:t xml:space="preserve">with </w:t>
      </w:r>
      <w:r w:rsidR="00B914EF" w:rsidRPr="00EE592A">
        <w:rPr>
          <w:rFonts w:ascii="Calibri" w:hAnsi="Calibri" w:cs="Calibri"/>
          <w:sz w:val="22"/>
          <w:szCs w:val="22"/>
        </w:rPr>
        <w:t>precise problem statements, context-specific objectives, and detailed process descriptions. For instance, a marketer looking to generate campaign ideas should provide the basic topic of the campaign</w:t>
      </w:r>
      <w:r w:rsidR="00D360C9" w:rsidRPr="00EE592A">
        <w:rPr>
          <w:rFonts w:ascii="Calibri" w:hAnsi="Calibri" w:cs="Calibri"/>
          <w:sz w:val="22"/>
          <w:szCs w:val="22"/>
        </w:rPr>
        <w:t xml:space="preserve"> and </w:t>
      </w:r>
      <w:r w:rsidR="00B914EF" w:rsidRPr="00EE592A">
        <w:rPr>
          <w:rFonts w:ascii="Calibri" w:hAnsi="Calibri" w:cs="Calibri"/>
          <w:sz w:val="22"/>
          <w:szCs w:val="22"/>
        </w:rPr>
        <w:t xml:space="preserve">examples of successful past campaigns, </w:t>
      </w:r>
      <w:r w:rsidR="00D91238" w:rsidRPr="00EE592A">
        <w:rPr>
          <w:rFonts w:ascii="Calibri" w:hAnsi="Calibri" w:cs="Calibri"/>
          <w:sz w:val="22"/>
          <w:szCs w:val="22"/>
        </w:rPr>
        <w:t>and</w:t>
      </w:r>
      <w:r w:rsidR="00B914EF" w:rsidRPr="00EE592A">
        <w:rPr>
          <w:rFonts w:ascii="Calibri" w:hAnsi="Calibri" w:cs="Calibri"/>
          <w:sz w:val="22"/>
          <w:szCs w:val="22"/>
        </w:rPr>
        <w:t xml:space="preserve"> clarify </w:t>
      </w:r>
      <w:r w:rsidR="00D871B1" w:rsidRPr="00EE592A">
        <w:rPr>
          <w:rFonts w:ascii="Calibri" w:hAnsi="Calibri" w:cs="Calibri"/>
          <w:sz w:val="22"/>
          <w:szCs w:val="22"/>
        </w:rPr>
        <w:t xml:space="preserve">the campaign’s </w:t>
      </w:r>
      <w:r w:rsidR="00B914EF" w:rsidRPr="00EE592A">
        <w:rPr>
          <w:rFonts w:ascii="Calibri" w:hAnsi="Calibri" w:cs="Calibri"/>
          <w:sz w:val="22"/>
          <w:szCs w:val="22"/>
        </w:rPr>
        <w:t>target audience, desired tone, and</w:t>
      </w:r>
      <w:r w:rsidR="008A4EFE" w:rsidRPr="00EE592A">
        <w:rPr>
          <w:rFonts w:ascii="Calibri" w:hAnsi="Calibri" w:cs="Calibri"/>
          <w:sz w:val="22"/>
          <w:szCs w:val="22"/>
        </w:rPr>
        <w:t xml:space="preserve"> </w:t>
      </w:r>
      <w:r w:rsidR="00B914EF" w:rsidRPr="00EE592A">
        <w:rPr>
          <w:rFonts w:ascii="Calibri" w:hAnsi="Calibri" w:cs="Calibri"/>
          <w:sz w:val="22"/>
          <w:szCs w:val="22"/>
        </w:rPr>
        <w:t>intended outcomes.</w:t>
      </w:r>
      <w:r w:rsidR="008A4EFE" w:rsidRPr="00EE592A">
        <w:rPr>
          <w:rFonts w:ascii="Calibri" w:hAnsi="Calibri" w:cs="Calibri"/>
          <w:sz w:val="22"/>
          <w:szCs w:val="22"/>
        </w:rPr>
        <w:t xml:space="preserve"> </w:t>
      </w:r>
      <w:r w:rsidR="00D423AD" w:rsidRPr="00EE592A">
        <w:rPr>
          <w:rFonts w:ascii="Calibri" w:hAnsi="Calibri" w:cs="Calibri"/>
          <w:sz w:val="22"/>
          <w:szCs w:val="22"/>
        </w:rPr>
        <w:t xml:space="preserve">In addition, </w:t>
      </w:r>
      <w:r w:rsidR="00031E9A" w:rsidRPr="00EE592A">
        <w:rPr>
          <w:rFonts w:ascii="Calibri" w:hAnsi="Calibri" w:cs="Calibri"/>
          <w:sz w:val="22"/>
          <w:szCs w:val="22"/>
        </w:rPr>
        <w:t xml:space="preserve">users </w:t>
      </w:r>
      <w:r w:rsidR="00AB3F54" w:rsidRPr="00EE592A">
        <w:rPr>
          <w:rFonts w:ascii="Calibri" w:hAnsi="Calibri" w:cs="Calibri"/>
          <w:sz w:val="22"/>
          <w:szCs w:val="22"/>
        </w:rPr>
        <w:t xml:space="preserve">need to </w:t>
      </w:r>
      <w:r w:rsidR="00D423AD" w:rsidRPr="00EE592A">
        <w:rPr>
          <w:rFonts w:ascii="Calibri" w:hAnsi="Calibri" w:cs="Calibri"/>
          <w:sz w:val="22"/>
          <w:szCs w:val="22"/>
        </w:rPr>
        <w:t xml:space="preserve">be able to </w:t>
      </w:r>
      <w:r w:rsidR="00AB3F54" w:rsidRPr="00EE592A">
        <w:rPr>
          <w:rFonts w:ascii="Calibri" w:hAnsi="Calibri" w:cs="Calibri"/>
          <w:sz w:val="22"/>
          <w:szCs w:val="22"/>
        </w:rPr>
        <w:t xml:space="preserve">evaluate </w:t>
      </w:r>
      <w:r w:rsidR="008A4EFE" w:rsidRPr="00EE592A">
        <w:rPr>
          <w:rFonts w:ascii="Calibri" w:hAnsi="Calibri" w:cs="Calibri"/>
          <w:sz w:val="22"/>
          <w:szCs w:val="22"/>
        </w:rPr>
        <w:t xml:space="preserve">whether </w:t>
      </w:r>
      <w:r w:rsidR="00D423AD" w:rsidRPr="00EE592A">
        <w:rPr>
          <w:rFonts w:ascii="Calibri" w:hAnsi="Calibri" w:cs="Calibri"/>
          <w:sz w:val="22"/>
          <w:szCs w:val="22"/>
        </w:rPr>
        <w:t xml:space="preserve">their </w:t>
      </w:r>
      <w:r w:rsidR="008A4EFE" w:rsidRPr="00EE592A">
        <w:rPr>
          <w:rFonts w:ascii="Calibri" w:hAnsi="Calibri" w:cs="Calibri"/>
          <w:sz w:val="22"/>
          <w:szCs w:val="22"/>
        </w:rPr>
        <w:t xml:space="preserve">use </w:t>
      </w:r>
      <w:r w:rsidR="00D423AD" w:rsidRPr="00EE592A">
        <w:rPr>
          <w:rFonts w:ascii="Calibri" w:hAnsi="Calibri" w:cs="Calibri"/>
          <w:sz w:val="22"/>
          <w:szCs w:val="22"/>
        </w:rPr>
        <w:t xml:space="preserve">of </w:t>
      </w:r>
      <w:r w:rsidR="00F61E60" w:rsidRPr="00EE592A">
        <w:rPr>
          <w:rFonts w:ascii="Calibri" w:hAnsi="Calibri" w:cs="Calibri"/>
          <w:sz w:val="22"/>
          <w:szCs w:val="22"/>
        </w:rPr>
        <w:t xml:space="preserve">a </w:t>
      </w:r>
      <w:r w:rsidR="00D423AD" w:rsidRPr="00EE592A">
        <w:rPr>
          <w:rFonts w:ascii="Calibri" w:hAnsi="Calibri" w:cs="Calibri"/>
          <w:sz w:val="22"/>
          <w:szCs w:val="22"/>
        </w:rPr>
        <w:t xml:space="preserve">tool </w:t>
      </w:r>
      <w:r w:rsidR="008A4EFE" w:rsidRPr="00EE592A">
        <w:rPr>
          <w:rFonts w:ascii="Calibri" w:hAnsi="Calibri" w:cs="Calibri"/>
          <w:sz w:val="22"/>
          <w:szCs w:val="22"/>
        </w:rPr>
        <w:t xml:space="preserve">is consistent with organizational policy and </w:t>
      </w:r>
      <w:r w:rsidR="00D423AD" w:rsidRPr="00EE592A">
        <w:rPr>
          <w:rFonts w:ascii="Calibri" w:hAnsi="Calibri" w:cs="Calibri"/>
          <w:sz w:val="22"/>
          <w:szCs w:val="22"/>
        </w:rPr>
        <w:t xml:space="preserve">verify </w:t>
      </w:r>
      <w:r w:rsidR="007A3F61" w:rsidRPr="00EE592A">
        <w:rPr>
          <w:rFonts w:ascii="Calibri" w:hAnsi="Calibri" w:cs="Calibri"/>
          <w:sz w:val="22"/>
          <w:szCs w:val="22"/>
        </w:rPr>
        <w:t xml:space="preserve">the accuracy of </w:t>
      </w:r>
      <w:r w:rsidR="00F61E60" w:rsidRPr="00EE592A">
        <w:rPr>
          <w:rFonts w:ascii="Calibri" w:hAnsi="Calibri" w:cs="Calibri"/>
          <w:sz w:val="22"/>
          <w:szCs w:val="22"/>
        </w:rPr>
        <w:t xml:space="preserve">the tool’s </w:t>
      </w:r>
      <w:r w:rsidR="007A3F61" w:rsidRPr="00EE592A">
        <w:rPr>
          <w:rFonts w:ascii="Calibri" w:hAnsi="Calibri" w:cs="Calibri"/>
          <w:sz w:val="22"/>
          <w:szCs w:val="22"/>
        </w:rPr>
        <w:t>outputs</w:t>
      </w:r>
      <w:r w:rsidR="00AB3F54" w:rsidRPr="00EE592A">
        <w:rPr>
          <w:rFonts w:ascii="Calibri" w:hAnsi="Calibri" w:cs="Calibri"/>
          <w:sz w:val="22"/>
          <w:szCs w:val="22"/>
        </w:rPr>
        <w:t>.</w:t>
      </w:r>
      <w:r w:rsidR="00DF17E2" w:rsidRPr="00EE592A">
        <w:rPr>
          <w:rFonts w:ascii="Calibri" w:hAnsi="Calibri" w:cs="Calibri"/>
          <w:sz w:val="22"/>
          <w:szCs w:val="22"/>
        </w:rPr>
        <w:t xml:space="preserve"> </w:t>
      </w:r>
      <w:r w:rsidR="00E479D3" w:rsidRPr="00EE592A">
        <w:rPr>
          <w:rFonts w:ascii="Calibri" w:hAnsi="Calibri" w:cs="Calibri"/>
          <w:sz w:val="22"/>
          <w:szCs w:val="22"/>
        </w:rPr>
        <w:t xml:space="preserve">They </w:t>
      </w:r>
      <w:r w:rsidR="00D423AD" w:rsidRPr="00EE592A">
        <w:rPr>
          <w:rFonts w:ascii="Calibri" w:hAnsi="Calibri" w:cs="Calibri"/>
          <w:sz w:val="22"/>
          <w:szCs w:val="22"/>
        </w:rPr>
        <w:t xml:space="preserve">also </w:t>
      </w:r>
      <w:r w:rsidR="00E479D3" w:rsidRPr="00EE592A">
        <w:rPr>
          <w:rFonts w:ascii="Calibri" w:hAnsi="Calibri" w:cs="Calibri"/>
          <w:sz w:val="22"/>
          <w:szCs w:val="22"/>
        </w:rPr>
        <w:t xml:space="preserve">need to know that </w:t>
      </w:r>
      <w:r w:rsidR="00D360C9" w:rsidRPr="00EE592A">
        <w:rPr>
          <w:rFonts w:ascii="Calibri" w:hAnsi="Calibri" w:cs="Calibri"/>
          <w:sz w:val="22"/>
          <w:szCs w:val="22"/>
        </w:rPr>
        <w:t xml:space="preserve">even when depicted as free, </w:t>
      </w:r>
      <w:proofErr w:type="spellStart"/>
      <w:r w:rsidR="00D423AD" w:rsidRPr="00EE592A">
        <w:rPr>
          <w:rFonts w:ascii="Calibri" w:hAnsi="Calibri" w:cs="Calibri"/>
          <w:sz w:val="22"/>
          <w:szCs w:val="22"/>
        </w:rPr>
        <w:t>GenAI</w:t>
      </w:r>
      <w:proofErr w:type="spellEnd"/>
      <w:r w:rsidR="00D423AD" w:rsidRPr="00EE592A">
        <w:rPr>
          <w:rFonts w:ascii="Calibri" w:hAnsi="Calibri" w:cs="Calibri"/>
          <w:sz w:val="22"/>
          <w:szCs w:val="22"/>
        </w:rPr>
        <w:t xml:space="preserve"> </w:t>
      </w:r>
      <w:r w:rsidR="00E479D3" w:rsidRPr="00EE592A">
        <w:rPr>
          <w:rFonts w:ascii="Calibri" w:hAnsi="Calibri" w:cs="Calibri"/>
          <w:sz w:val="22"/>
          <w:szCs w:val="22"/>
        </w:rPr>
        <w:t>tools come with costs to the organization.</w:t>
      </w:r>
    </w:p>
    <w:p w14:paraId="635A01D0" w14:textId="1788DF51" w:rsidR="0086374C" w:rsidRPr="00EE592A" w:rsidRDefault="00000000" w:rsidP="00EE592A">
      <w:pPr>
        <w:spacing w:line="276" w:lineRule="auto"/>
        <w:rPr>
          <w:rFonts w:ascii="Calibri" w:hAnsi="Calibri" w:cs="Calibri"/>
          <w:sz w:val="22"/>
          <w:szCs w:val="22"/>
        </w:rPr>
      </w:pPr>
      <w:r w:rsidRPr="00EE592A">
        <w:rPr>
          <w:rFonts w:ascii="Calibri" w:hAnsi="Calibri" w:cs="Calibri"/>
          <w:sz w:val="22"/>
          <w:szCs w:val="22"/>
        </w:rPr>
        <w:t xml:space="preserve">Succeeding with </w:t>
      </w:r>
      <w:r w:rsidR="00955B85" w:rsidRPr="00EE592A">
        <w:rPr>
          <w:rFonts w:ascii="Calibri" w:hAnsi="Calibri" w:cs="Calibri"/>
          <w:sz w:val="22"/>
          <w:szCs w:val="22"/>
        </w:rPr>
        <w:t xml:space="preserve">Generative AI </w:t>
      </w:r>
      <w:r w:rsidR="00EB61DC" w:rsidRPr="00EE592A">
        <w:rPr>
          <w:rFonts w:ascii="Calibri" w:hAnsi="Calibri" w:cs="Calibri"/>
          <w:sz w:val="22"/>
          <w:szCs w:val="22"/>
        </w:rPr>
        <w:t>T</w:t>
      </w:r>
      <w:r w:rsidRPr="00EE592A">
        <w:rPr>
          <w:rFonts w:ascii="Calibri" w:hAnsi="Calibri" w:cs="Calibri"/>
          <w:sz w:val="22"/>
          <w:szCs w:val="22"/>
        </w:rPr>
        <w:t>ools</w:t>
      </w:r>
    </w:p>
    <w:p w14:paraId="2D9F6B4A" w14:textId="082B1925" w:rsidR="00377A79" w:rsidRPr="00EE592A" w:rsidRDefault="00000000" w:rsidP="00EE592A">
      <w:pPr>
        <w:spacing w:before="170" w:after="170" w:line="276" w:lineRule="auto"/>
        <w:rPr>
          <w:rFonts w:ascii="Calibri" w:hAnsi="Calibri" w:cs="Calibri"/>
          <w:sz w:val="22"/>
          <w:szCs w:val="22"/>
        </w:rPr>
      </w:pPr>
      <w:r w:rsidRPr="00EE592A">
        <w:rPr>
          <w:rFonts w:ascii="Calibri" w:hAnsi="Calibri" w:cs="Calibri"/>
          <w:sz w:val="22"/>
          <w:szCs w:val="22"/>
        </w:rPr>
        <w:t>Providing enterprise</w:t>
      </w:r>
      <w:r w:rsidR="00DF17DD" w:rsidRPr="00EE592A">
        <w:rPr>
          <w:rFonts w:ascii="Calibri" w:hAnsi="Calibri" w:cs="Calibri"/>
          <w:sz w:val="22"/>
          <w:szCs w:val="22"/>
        </w:rPr>
        <w:t xml:space="preserve">-sanctioned </w:t>
      </w:r>
      <w:r w:rsidRPr="00EE592A">
        <w:rPr>
          <w:rFonts w:ascii="Calibri" w:hAnsi="Calibri" w:cs="Calibri"/>
          <w:sz w:val="22"/>
          <w:szCs w:val="22"/>
        </w:rPr>
        <w:t xml:space="preserve">access to </w:t>
      </w:r>
      <w:r w:rsidR="00D91238" w:rsidRPr="00EE592A">
        <w:rPr>
          <w:rFonts w:ascii="Calibri" w:hAnsi="Calibri" w:cs="Calibri"/>
          <w:sz w:val="22"/>
          <w:szCs w:val="22"/>
        </w:rPr>
        <w:t>a select number of</w:t>
      </w:r>
      <w:r w:rsidR="00377A79" w:rsidRPr="00EE592A">
        <w:rPr>
          <w:rFonts w:ascii="Calibri" w:hAnsi="Calibri" w:cs="Calibri"/>
          <w:sz w:val="22"/>
          <w:szCs w:val="22"/>
        </w:rPr>
        <w:t xml:space="preserve">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tools is </w:t>
      </w:r>
      <w:r w:rsidR="00DF17DD" w:rsidRPr="00EE592A">
        <w:rPr>
          <w:rFonts w:ascii="Calibri" w:hAnsi="Calibri" w:cs="Calibri"/>
          <w:sz w:val="22"/>
          <w:szCs w:val="22"/>
        </w:rPr>
        <w:t xml:space="preserve">step one in </w:t>
      </w:r>
      <w:r w:rsidRPr="00EE592A">
        <w:rPr>
          <w:rFonts w:ascii="Calibri" w:hAnsi="Calibri" w:cs="Calibri"/>
          <w:sz w:val="22"/>
          <w:szCs w:val="22"/>
        </w:rPr>
        <w:t xml:space="preserve">creating a </w:t>
      </w:r>
      <w:r w:rsidR="00D91238" w:rsidRPr="00EE592A">
        <w:rPr>
          <w:rFonts w:ascii="Calibri" w:hAnsi="Calibri" w:cs="Calibri"/>
          <w:sz w:val="22"/>
          <w:szCs w:val="22"/>
        </w:rPr>
        <w:t xml:space="preserve">safe </w:t>
      </w:r>
      <w:r w:rsidRPr="00EE592A">
        <w:rPr>
          <w:rFonts w:ascii="Calibri" w:hAnsi="Calibri" w:cs="Calibri"/>
          <w:sz w:val="22"/>
          <w:szCs w:val="22"/>
        </w:rPr>
        <w:t xml:space="preserve">space for employees to experiment </w:t>
      </w:r>
      <w:r w:rsidR="00D91238" w:rsidRPr="00EE592A">
        <w:rPr>
          <w:rFonts w:ascii="Calibri" w:hAnsi="Calibri" w:cs="Calibri"/>
          <w:sz w:val="22"/>
          <w:szCs w:val="22"/>
        </w:rPr>
        <w:t xml:space="preserve">while </w:t>
      </w:r>
      <w:r w:rsidRPr="00EE592A">
        <w:rPr>
          <w:rFonts w:ascii="Calibri" w:hAnsi="Calibri" w:cs="Calibri"/>
          <w:sz w:val="22"/>
          <w:szCs w:val="22"/>
        </w:rPr>
        <w:t>reduc</w:t>
      </w:r>
      <w:r w:rsidR="00D91238" w:rsidRPr="00EE592A">
        <w:rPr>
          <w:rFonts w:ascii="Calibri" w:hAnsi="Calibri" w:cs="Calibri"/>
          <w:sz w:val="22"/>
          <w:szCs w:val="22"/>
        </w:rPr>
        <w:t>ing</w:t>
      </w:r>
      <w:r w:rsidRPr="00EE592A">
        <w:rPr>
          <w:rFonts w:ascii="Calibri" w:hAnsi="Calibri" w:cs="Calibri"/>
          <w:sz w:val="22"/>
          <w:szCs w:val="22"/>
        </w:rPr>
        <w:t xml:space="preserve"> the </w:t>
      </w:r>
      <w:r w:rsidR="002B191A" w:rsidRPr="00EE592A">
        <w:rPr>
          <w:rFonts w:ascii="Calibri" w:hAnsi="Calibri" w:cs="Calibri"/>
          <w:sz w:val="22"/>
          <w:szCs w:val="22"/>
        </w:rPr>
        <w:t xml:space="preserve">allure of </w:t>
      </w:r>
      <w:r w:rsidRPr="00EE592A">
        <w:rPr>
          <w:rFonts w:ascii="Calibri" w:hAnsi="Calibri" w:cs="Calibri"/>
          <w:sz w:val="22"/>
          <w:szCs w:val="22"/>
        </w:rPr>
        <w:t xml:space="preserve">BYOAI. </w:t>
      </w:r>
      <w:r w:rsidR="00377A79" w:rsidRPr="00EE592A">
        <w:rPr>
          <w:rFonts w:ascii="Calibri" w:hAnsi="Calibri" w:cs="Calibri"/>
          <w:sz w:val="22"/>
          <w:szCs w:val="22"/>
        </w:rPr>
        <w:t>It’s a new cost of securing the business.</w:t>
      </w:r>
      <w:r w:rsidR="009B144C" w:rsidRPr="00EE592A">
        <w:rPr>
          <w:rFonts w:ascii="Calibri" w:hAnsi="Calibri" w:cs="Calibri"/>
          <w:sz w:val="22"/>
          <w:szCs w:val="22"/>
        </w:rPr>
        <w:t xml:space="preserve"> To enable </w:t>
      </w:r>
      <w:proofErr w:type="spellStart"/>
      <w:r w:rsidR="00280E87" w:rsidRPr="00EE592A">
        <w:rPr>
          <w:rFonts w:ascii="Calibri" w:hAnsi="Calibri" w:cs="Calibri"/>
          <w:sz w:val="22"/>
          <w:szCs w:val="22"/>
        </w:rPr>
        <w:t>GenAI</w:t>
      </w:r>
      <w:proofErr w:type="spellEnd"/>
      <w:r w:rsidR="00280E87" w:rsidRPr="00EE592A">
        <w:rPr>
          <w:rFonts w:ascii="Calibri" w:hAnsi="Calibri" w:cs="Calibri"/>
          <w:sz w:val="22"/>
          <w:szCs w:val="22"/>
        </w:rPr>
        <w:t xml:space="preserve"> tool </w:t>
      </w:r>
      <w:r w:rsidR="009B144C" w:rsidRPr="00EE592A">
        <w:rPr>
          <w:rFonts w:ascii="Calibri" w:hAnsi="Calibri" w:cs="Calibri"/>
          <w:sz w:val="22"/>
          <w:szCs w:val="22"/>
        </w:rPr>
        <w:t xml:space="preserve">use effectively, we </w:t>
      </w:r>
      <w:r w:rsidR="00280E87" w:rsidRPr="00EE592A">
        <w:rPr>
          <w:rFonts w:ascii="Calibri" w:hAnsi="Calibri" w:cs="Calibri"/>
          <w:sz w:val="22"/>
          <w:szCs w:val="22"/>
        </w:rPr>
        <w:t xml:space="preserve">further </w:t>
      </w:r>
      <w:r w:rsidR="009B144C" w:rsidRPr="00EE592A">
        <w:rPr>
          <w:rFonts w:ascii="Calibri" w:hAnsi="Calibri" w:cs="Calibri"/>
          <w:sz w:val="22"/>
          <w:szCs w:val="22"/>
        </w:rPr>
        <w:t>recommend that leaders</w:t>
      </w:r>
      <w:r w:rsidR="00DC07BA" w:rsidRPr="00EE592A">
        <w:rPr>
          <w:rFonts w:ascii="Calibri" w:hAnsi="Calibri" w:cs="Calibri"/>
          <w:sz w:val="22"/>
          <w:szCs w:val="22"/>
        </w:rPr>
        <w:t xml:space="preserve"> pursue the following activities</w:t>
      </w:r>
      <w:r w:rsidR="009B144C" w:rsidRPr="00EE592A">
        <w:rPr>
          <w:rFonts w:ascii="Calibri" w:hAnsi="Calibri" w:cs="Calibri"/>
          <w:sz w:val="22"/>
          <w:szCs w:val="22"/>
        </w:rPr>
        <w:t>:</w:t>
      </w:r>
    </w:p>
    <w:p w14:paraId="1223CEE8" w14:textId="1265FC85" w:rsidR="004A34EC" w:rsidRPr="00EE592A" w:rsidRDefault="005C79F9" w:rsidP="00EE592A">
      <w:pPr>
        <w:pStyle w:val="DashedList"/>
        <w:spacing w:before="170" w:line="276" w:lineRule="auto"/>
        <w:rPr>
          <w:rFonts w:ascii="Calibri" w:hAnsi="Calibri" w:cs="Calibri"/>
          <w:sz w:val="22"/>
          <w:szCs w:val="22"/>
        </w:rPr>
      </w:pPr>
      <w:r w:rsidRPr="00EE592A">
        <w:rPr>
          <w:rStyle w:val="Strong"/>
          <w:rFonts w:ascii="Calibri" w:hAnsi="Calibri" w:cs="Calibri"/>
          <w:b w:val="0"/>
          <w:sz w:val="22"/>
          <w:szCs w:val="22"/>
        </w:rPr>
        <w:t xml:space="preserve">Develop </w:t>
      </w:r>
      <w:r w:rsidR="00D91238" w:rsidRPr="00EE592A">
        <w:rPr>
          <w:rStyle w:val="Strong"/>
          <w:rFonts w:ascii="Calibri" w:hAnsi="Calibri" w:cs="Calibri"/>
          <w:b w:val="0"/>
          <w:sz w:val="22"/>
          <w:szCs w:val="22"/>
        </w:rPr>
        <w:t>clear</w:t>
      </w:r>
      <w:r w:rsidRPr="00EE592A">
        <w:rPr>
          <w:rStyle w:val="Strong"/>
          <w:rFonts w:ascii="Calibri" w:hAnsi="Calibri" w:cs="Calibri"/>
          <w:b w:val="0"/>
          <w:sz w:val="22"/>
          <w:szCs w:val="22"/>
        </w:rPr>
        <w:t xml:space="preserve"> </w:t>
      </w:r>
      <w:r w:rsidR="00031E9A" w:rsidRPr="00EE592A">
        <w:rPr>
          <w:rStyle w:val="Strong"/>
          <w:rFonts w:ascii="Calibri" w:hAnsi="Calibri" w:cs="Calibri"/>
          <w:b w:val="0"/>
          <w:sz w:val="22"/>
          <w:szCs w:val="22"/>
        </w:rPr>
        <w:t>us</w:t>
      </w:r>
      <w:r w:rsidR="00CA7F7E" w:rsidRPr="00EE592A">
        <w:rPr>
          <w:rStyle w:val="Strong"/>
          <w:rFonts w:ascii="Calibri" w:hAnsi="Calibri" w:cs="Calibri"/>
          <w:b w:val="0"/>
          <w:sz w:val="22"/>
          <w:szCs w:val="22"/>
        </w:rPr>
        <w:t>age</w:t>
      </w:r>
      <w:r w:rsidR="00031E9A" w:rsidRPr="00EE592A">
        <w:rPr>
          <w:rStyle w:val="Strong"/>
          <w:rFonts w:ascii="Calibri" w:hAnsi="Calibri" w:cs="Calibri"/>
          <w:b w:val="0"/>
          <w:sz w:val="22"/>
          <w:szCs w:val="22"/>
        </w:rPr>
        <w:t xml:space="preserve"> </w:t>
      </w:r>
      <w:r w:rsidR="00CA7F7E" w:rsidRPr="00EE592A">
        <w:rPr>
          <w:rStyle w:val="Strong"/>
          <w:rFonts w:ascii="Calibri" w:hAnsi="Calibri" w:cs="Calibri"/>
          <w:b w:val="0"/>
          <w:sz w:val="22"/>
          <w:szCs w:val="22"/>
        </w:rPr>
        <w:t xml:space="preserve">guardrails and </w:t>
      </w:r>
      <w:r w:rsidR="00031E9A" w:rsidRPr="00EE592A">
        <w:rPr>
          <w:rStyle w:val="Strong"/>
          <w:rFonts w:ascii="Calibri" w:hAnsi="Calibri" w:cs="Calibri"/>
          <w:b w:val="0"/>
          <w:sz w:val="22"/>
          <w:szCs w:val="22"/>
        </w:rPr>
        <w:t>guidelines</w:t>
      </w:r>
      <w:r w:rsidRPr="00EE592A">
        <w:rPr>
          <w:rStyle w:val="Strong"/>
          <w:rFonts w:ascii="Calibri" w:hAnsi="Calibri" w:cs="Calibri"/>
          <w:b w:val="0"/>
          <w:sz w:val="22"/>
          <w:szCs w:val="22"/>
        </w:rPr>
        <w:t>.</w:t>
      </w:r>
      <w:r w:rsidRPr="00EE592A">
        <w:rPr>
          <w:rFonts w:ascii="Calibri" w:hAnsi="Calibri" w:cs="Calibri"/>
          <w:sz w:val="22"/>
          <w:szCs w:val="22"/>
        </w:rPr>
        <w:t xml:space="preserve"> </w:t>
      </w:r>
      <w:r w:rsidR="001F2B5A" w:rsidRPr="00EE592A">
        <w:rPr>
          <w:rFonts w:ascii="Calibri" w:hAnsi="Calibri" w:cs="Calibri"/>
          <w:sz w:val="22"/>
          <w:szCs w:val="22"/>
        </w:rPr>
        <w:t>A</w:t>
      </w:r>
      <w:r w:rsidR="00735FFA" w:rsidRPr="00EE592A">
        <w:rPr>
          <w:rFonts w:ascii="Calibri" w:hAnsi="Calibri" w:cs="Calibri"/>
          <w:sz w:val="22"/>
          <w:szCs w:val="22"/>
        </w:rPr>
        <w:t xml:space="preserve"> cross-functional leadership team</w:t>
      </w:r>
      <w:r w:rsidR="009B14EA" w:rsidRPr="00EE592A">
        <w:rPr>
          <w:rFonts w:ascii="Calibri" w:hAnsi="Calibri" w:cs="Calibri"/>
          <w:sz w:val="22"/>
          <w:szCs w:val="22"/>
        </w:rPr>
        <w:t xml:space="preserve"> </w:t>
      </w:r>
      <w:r w:rsidR="006B1F11" w:rsidRPr="00EE592A">
        <w:rPr>
          <w:rFonts w:ascii="Calibri" w:hAnsi="Calibri" w:cs="Calibri"/>
          <w:sz w:val="22"/>
          <w:szCs w:val="22"/>
        </w:rPr>
        <w:t>representing</w:t>
      </w:r>
      <w:r w:rsidR="00735FFA" w:rsidRPr="00EE592A">
        <w:rPr>
          <w:rFonts w:ascii="Calibri" w:hAnsi="Calibri" w:cs="Calibri"/>
          <w:sz w:val="22"/>
          <w:szCs w:val="22"/>
        </w:rPr>
        <w:t xml:space="preserve"> </w:t>
      </w:r>
      <w:r w:rsidR="009B14EA" w:rsidRPr="00EE592A">
        <w:rPr>
          <w:rFonts w:ascii="Calibri" w:hAnsi="Calibri" w:cs="Calibri"/>
          <w:sz w:val="22"/>
          <w:szCs w:val="22"/>
        </w:rPr>
        <w:t>technological</w:t>
      </w:r>
      <w:r w:rsidR="00735FFA" w:rsidRPr="00EE592A">
        <w:rPr>
          <w:rFonts w:ascii="Calibri" w:hAnsi="Calibri" w:cs="Calibri"/>
          <w:sz w:val="22"/>
          <w:szCs w:val="22"/>
        </w:rPr>
        <w:t>,</w:t>
      </w:r>
      <w:r w:rsidRPr="00EE592A">
        <w:rPr>
          <w:rFonts w:ascii="Calibri" w:hAnsi="Calibri" w:cs="Calibri"/>
          <w:sz w:val="22"/>
          <w:szCs w:val="22"/>
        </w:rPr>
        <w:t xml:space="preserve"> legal, privacy, </w:t>
      </w:r>
      <w:r w:rsidR="00735FFA" w:rsidRPr="00EE592A">
        <w:rPr>
          <w:rFonts w:ascii="Calibri" w:hAnsi="Calibri" w:cs="Calibri"/>
          <w:sz w:val="22"/>
          <w:szCs w:val="22"/>
        </w:rPr>
        <w:t xml:space="preserve">and </w:t>
      </w:r>
      <w:r w:rsidRPr="00EE592A">
        <w:rPr>
          <w:rFonts w:ascii="Calibri" w:hAnsi="Calibri" w:cs="Calibri"/>
          <w:sz w:val="22"/>
          <w:szCs w:val="22"/>
        </w:rPr>
        <w:t>governance</w:t>
      </w:r>
      <w:r w:rsidR="009B14EA" w:rsidRPr="00EE592A">
        <w:rPr>
          <w:rFonts w:ascii="Calibri" w:hAnsi="Calibri" w:cs="Calibri"/>
          <w:sz w:val="22"/>
          <w:szCs w:val="22"/>
        </w:rPr>
        <w:t xml:space="preserve"> interests</w:t>
      </w:r>
      <w:r w:rsidR="00735FFA" w:rsidRPr="00EE592A">
        <w:rPr>
          <w:rFonts w:ascii="Calibri" w:hAnsi="Calibri" w:cs="Calibri"/>
          <w:sz w:val="22"/>
          <w:szCs w:val="22"/>
        </w:rPr>
        <w:t xml:space="preserve"> </w:t>
      </w:r>
      <w:r w:rsidR="006B1F11" w:rsidRPr="00EE592A">
        <w:rPr>
          <w:rFonts w:ascii="Calibri" w:hAnsi="Calibri" w:cs="Calibri"/>
          <w:sz w:val="22"/>
          <w:szCs w:val="22"/>
        </w:rPr>
        <w:t>should</w:t>
      </w:r>
      <w:r w:rsidR="00735FFA" w:rsidRPr="00EE592A">
        <w:rPr>
          <w:rFonts w:ascii="Calibri" w:hAnsi="Calibri" w:cs="Calibri"/>
          <w:sz w:val="22"/>
          <w:szCs w:val="22"/>
        </w:rPr>
        <w:t xml:space="preserve"> </w:t>
      </w:r>
      <w:r w:rsidR="00D91238" w:rsidRPr="00EE592A">
        <w:rPr>
          <w:rFonts w:ascii="Calibri" w:hAnsi="Calibri" w:cs="Calibri"/>
          <w:sz w:val="22"/>
          <w:szCs w:val="22"/>
        </w:rPr>
        <w:t xml:space="preserve">establish </w:t>
      </w:r>
      <w:r w:rsidRPr="00EE592A">
        <w:rPr>
          <w:rFonts w:ascii="Calibri" w:hAnsi="Calibri" w:cs="Calibri"/>
          <w:sz w:val="22"/>
          <w:szCs w:val="22"/>
        </w:rPr>
        <w:t xml:space="preserve">policies </w:t>
      </w:r>
      <w:r w:rsidR="00031E9A" w:rsidRPr="00EE592A">
        <w:rPr>
          <w:rFonts w:ascii="Calibri" w:hAnsi="Calibri" w:cs="Calibri"/>
          <w:sz w:val="22"/>
          <w:szCs w:val="22"/>
        </w:rPr>
        <w:t>on</w:t>
      </w:r>
      <w:r w:rsidRPr="00EE592A">
        <w:rPr>
          <w:rFonts w:ascii="Calibri" w:hAnsi="Calibri" w:cs="Calibri"/>
          <w:sz w:val="22"/>
          <w:szCs w:val="22"/>
        </w:rPr>
        <w:t xml:space="preserve"> sanctioned and unsanctioned </w:t>
      </w:r>
      <w:proofErr w:type="spellStart"/>
      <w:r w:rsidR="00280E87" w:rsidRPr="00EE592A">
        <w:rPr>
          <w:rFonts w:ascii="Calibri" w:hAnsi="Calibri" w:cs="Calibri"/>
          <w:sz w:val="22"/>
          <w:szCs w:val="22"/>
        </w:rPr>
        <w:t>GenAI</w:t>
      </w:r>
      <w:proofErr w:type="spellEnd"/>
      <w:r w:rsidR="00280E87" w:rsidRPr="00EE592A">
        <w:rPr>
          <w:rFonts w:ascii="Calibri" w:hAnsi="Calibri" w:cs="Calibri"/>
          <w:sz w:val="22"/>
          <w:szCs w:val="22"/>
        </w:rPr>
        <w:t xml:space="preserve"> tool use</w:t>
      </w:r>
      <w:r w:rsidRPr="00EE592A">
        <w:rPr>
          <w:rFonts w:ascii="Calibri" w:hAnsi="Calibri" w:cs="Calibri"/>
          <w:sz w:val="22"/>
          <w:szCs w:val="22"/>
        </w:rPr>
        <w:t xml:space="preserve">. </w:t>
      </w:r>
      <w:r w:rsidR="00D91238" w:rsidRPr="00EE592A">
        <w:rPr>
          <w:rFonts w:ascii="Calibri" w:hAnsi="Calibri" w:cs="Calibri"/>
          <w:sz w:val="22"/>
          <w:szCs w:val="22"/>
        </w:rPr>
        <w:t>G</w:t>
      </w:r>
      <w:r w:rsidR="006B1F11" w:rsidRPr="00EE592A">
        <w:rPr>
          <w:rFonts w:ascii="Calibri" w:hAnsi="Calibri" w:cs="Calibri"/>
          <w:sz w:val="22"/>
          <w:szCs w:val="22"/>
        </w:rPr>
        <w:t>uidelines should specify</w:t>
      </w:r>
      <w:r w:rsidR="00735FFA" w:rsidRPr="00EE592A">
        <w:rPr>
          <w:rFonts w:ascii="Calibri" w:hAnsi="Calibri" w:cs="Calibri"/>
          <w:sz w:val="22"/>
          <w:szCs w:val="22"/>
        </w:rPr>
        <w:t xml:space="preserve"> </w:t>
      </w:r>
      <w:r w:rsidRPr="00EE592A">
        <w:rPr>
          <w:rFonts w:ascii="Calibri" w:hAnsi="Calibri" w:cs="Calibri"/>
          <w:sz w:val="22"/>
          <w:szCs w:val="22"/>
        </w:rPr>
        <w:t xml:space="preserve">which tools are </w:t>
      </w:r>
      <w:r w:rsidR="00D91238" w:rsidRPr="00EE592A">
        <w:rPr>
          <w:rFonts w:ascii="Calibri" w:hAnsi="Calibri" w:cs="Calibri"/>
          <w:sz w:val="22"/>
          <w:szCs w:val="22"/>
        </w:rPr>
        <w:t>permissible</w:t>
      </w:r>
      <w:r w:rsidRPr="00EE592A">
        <w:rPr>
          <w:rFonts w:ascii="Calibri" w:hAnsi="Calibri" w:cs="Calibri"/>
          <w:sz w:val="22"/>
          <w:szCs w:val="22"/>
        </w:rPr>
        <w:t xml:space="preserve"> (and under which conditions) </w:t>
      </w:r>
      <w:r w:rsidR="009B14EA" w:rsidRPr="00EE592A">
        <w:rPr>
          <w:rFonts w:ascii="Calibri" w:hAnsi="Calibri" w:cs="Calibri"/>
          <w:sz w:val="22"/>
          <w:szCs w:val="22"/>
        </w:rPr>
        <w:t xml:space="preserve">and articulate </w:t>
      </w:r>
      <w:r w:rsidR="00735FFA" w:rsidRPr="00EE592A">
        <w:rPr>
          <w:rFonts w:ascii="Calibri" w:hAnsi="Calibri" w:cs="Calibri"/>
          <w:sz w:val="22"/>
          <w:szCs w:val="22"/>
        </w:rPr>
        <w:t xml:space="preserve">associated </w:t>
      </w:r>
      <w:r w:rsidRPr="00EE592A">
        <w:rPr>
          <w:rFonts w:ascii="Calibri" w:hAnsi="Calibri" w:cs="Calibri"/>
          <w:sz w:val="22"/>
          <w:szCs w:val="22"/>
        </w:rPr>
        <w:t xml:space="preserve">risks and </w:t>
      </w:r>
      <w:r w:rsidR="009B14EA" w:rsidRPr="00EE592A">
        <w:rPr>
          <w:rFonts w:ascii="Calibri" w:hAnsi="Calibri" w:cs="Calibri"/>
          <w:sz w:val="22"/>
          <w:szCs w:val="22"/>
        </w:rPr>
        <w:t xml:space="preserve">their potential </w:t>
      </w:r>
      <w:r w:rsidRPr="00EE592A">
        <w:rPr>
          <w:rFonts w:ascii="Calibri" w:hAnsi="Calibri" w:cs="Calibri"/>
          <w:sz w:val="22"/>
          <w:szCs w:val="22"/>
        </w:rPr>
        <w:t xml:space="preserve">consequences. </w:t>
      </w:r>
      <w:r w:rsidR="007D2E44" w:rsidRPr="00EE592A">
        <w:rPr>
          <w:rFonts w:ascii="Calibri" w:hAnsi="Calibri" w:cs="Calibri"/>
          <w:sz w:val="22"/>
          <w:szCs w:val="22"/>
        </w:rPr>
        <w:t xml:space="preserve">For instance, one </w:t>
      </w:r>
      <w:r w:rsidRPr="00EE592A">
        <w:rPr>
          <w:rFonts w:ascii="Calibri" w:hAnsi="Calibri" w:cs="Calibri"/>
          <w:sz w:val="22"/>
          <w:szCs w:val="22"/>
        </w:rPr>
        <w:t>executive</w:t>
      </w:r>
      <w:r w:rsidR="007D2E44" w:rsidRPr="00EE592A">
        <w:rPr>
          <w:rFonts w:ascii="Calibri" w:hAnsi="Calibri" w:cs="Calibri"/>
          <w:sz w:val="22"/>
          <w:szCs w:val="22"/>
        </w:rPr>
        <w:t xml:space="preserve"> in our </w:t>
      </w:r>
      <w:r w:rsidR="00834BAC" w:rsidRPr="00EE592A">
        <w:rPr>
          <w:rFonts w:ascii="Calibri" w:hAnsi="Calibri" w:cs="Calibri"/>
          <w:sz w:val="22"/>
          <w:szCs w:val="22"/>
        </w:rPr>
        <w:t>study</w:t>
      </w:r>
      <w:r w:rsidRPr="00EE592A">
        <w:rPr>
          <w:rFonts w:ascii="Calibri" w:hAnsi="Calibri" w:cs="Calibri"/>
          <w:sz w:val="22"/>
          <w:szCs w:val="22"/>
        </w:rPr>
        <w:t xml:space="preserve"> </w:t>
      </w:r>
      <w:r w:rsidR="00D91238" w:rsidRPr="00EE592A">
        <w:rPr>
          <w:rFonts w:ascii="Calibri" w:hAnsi="Calibri" w:cs="Calibri"/>
          <w:sz w:val="22"/>
          <w:szCs w:val="22"/>
        </w:rPr>
        <w:t xml:space="preserve">noted </w:t>
      </w:r>
      <w:r w:rsidR="00DF17DD" w:rsidRPr="00EE592A">
        <w:rPr>
          <w:rFonts w:ascii="Calibri" w:hAnsi="Calibri" w:cs="Calibri"/>
          <w:sz w:val="22"/>
          <w:szCs w:val="22"/>
        </w:rPr>
        <w:t xml:space="preserve">that </w:t>
      </w:r>
      <w:r w:rsidRPr="00EE592A">
        <w:rPr>
          <w:rFonts w:ascii="Calibri" w:hAnsi="Calibri" w:cs="Calibri"/>
          <w:sz w:val="22"/>
          <w:szCs w:val="22"/>
        </w:rPr>
        <w:t xml:space="preserve">their organization’s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policy </w:t>
      </w:r>
      <w:r w:rsidR="00031E9A" w:rsidRPr="00EE592A">
        <w:rPr>
          <w:rFonts w:ascii="Calibri" w:hAnsi="Calibri" w:cs="Calibri"/>
          <w:sz w:val="22"/>
          <w:szCs w:val="22"/>
        </w:rPr>
        <w:t xml:space="preserve">centered on </w:t>
      </w:r>
      <w:r w:rsidRPr="00EE592A">
        <w:rPr>
          <w:rFonts w:ascii="Calibri" w:hAnsi="Calibri" w:cs="Calibri"/>
          <w:sz w:val="22"/>
          <w:szCs w:val="22"/>
        </w:rPr>
        <w:t xml:space="preserve">data input and output risks, specifying “always okay” </w:t>
      </w:r>
      <w:r w:rsidR="00D91238" w:rsidRPr="00EE592A">
        <w:rPr>
          <w:rFonts w:ascii="Calibri" w:hAnsi="Calibri" w:cs="Calibri"/>
          <w:sz w:val="22"/>
          <w:szCs w:val="22"/>
        </w:rPr>
        <w:t xml:space="preserve">uses </w:t>
      </w:r>
      <w:r w:rsidRPr="00EE592A">
        <w:rPr>
          <w:rFonts w:ascii="Calibri" w:hAnsi="Calibri" w:cs="Calibri"/>
          <w:sz w:val="22"/>
          <w:szCs w:val="22"/>
        </w:rPr>
        <w:t xml:space="preserve">(anything involving publicly available information) and “never okay” </w:t>
      </w:r>
      <w:r w:rsidR="00D91238" w:rsidRPr="00EE592A">
        <w:rPr>
          <w:rFonts w:ascii="Calibri" w:hAnsi="Calibri" w:cs="Calibri"/>
          <w:sz w:val="22"/>
          <w:szCs w:val="22"/>
        </w:rPr>
        <w:t xml:space="preserve">uses </w:t>
      </w:r>
      <w:r w:rsidRPr="00EE592A">
        <w:rPr>
          <w:rFonts w:ascii="Calibri" w:hAnsi="Calibri" w:cs="Calibri"/>
          <w:sz w:val="22"/>
          <w:szCs w:val="22"/>
        </w:rPr>
        <w:t>(any</w:t>
      </w:r>
      <w:r w:rsidR="00CA7F7E" w:rsidRPr="00EE592A">
        <w:rPr>
          <w:rFonts w:ascii="Calibri" w:hAnsi="Calibri" w:cs="Calibri"/>
          <w:sz w:val="22"/>
          <w:szCs w:val="22"/>
        </w:rPr>
        <w:t xml:space="preserve">thing involving </w:t>
      </w:r>
      <w:r w:rsidRPr="00EE592A">
        <w:rPr>
          <w:rFonts w:ascii="Calibri" w:hAnsi="Calibri" w:cs="Calibri"/>
          <w:sz w:val="22"/>
          <w:szCs w:val="22"/>
        </w:rPr>
        <w:t>personally identifiable information, strategic information, or proprietary data), with a clear process for</w:t>
      </w:r>
      <w:r w:rsidR="00D91238" w:rsidRPr="00EE592A">
        <w:rPr>
          <w:rFonts w:ascii="Calibri" w:hAnsi="Calibri" w:cs="Calibri"/>
          <w:sz w:val="22"/>
          <w:szCs w:val="22"/>
        </w:rPr>
        <w:t xml:space="preserve"> </w:t>
      </w:r>
      <w:r w:rsidR="009B14EA" w:rsidRPr="00EE592A">
        <w:rPr>
          <w:rFonts w:ascii="Calibri" w:hAnsi="Calibri" w:cs="Calibri"/>
          <w:sz w:val="22"/>
          <w:szCs w:val="22"/>
        </w:rPr>
        <w:t xml:space="preserve">seeking </w:t>
      </w:r>
      <w:r w:rsidRPr="00EE592A">
        <w:rPr>
          <w:rFonts w:ascii="Calibri" w:hAnsi="Calibri" w:cs="Calibri"/>
          <w:sz w:val="22"/>
          <w:szCs w:val="22"/>
        </w:rPr>
        <w:t xml:space="preserve">approval from </w:t>
      </w:r>
      <w:r w:rsidR="00D91238" w:rsidRPr="00EE592A">
        <w:rPr>
          <w:rFonts w:ascii="Calibri" w:hAnsi="Calibri" w:cs="Calibri"/>
          <w:sz w:val="22"/>
          <w:szCs w:val="22"/>
        </w:rPr>
        <w:t>the</w:t>
      </w:r>
      <w:r w:rsidRPr="00EE592A">
        <w:rPr>
          <w:rFonts w:ascii="Calibri" w:hAnsi="Calibri" w:cs="Calibri"/>
          <w:sz w:val="22"/>
          <w:szCs w:val="22"/>
        </w:rPr>
        <w:t xml:space="preserve"> </w:t>
      </w:r>
      <w:r w:rsidR="00D360C9" w:rsidRPr="00EE592A">
        <w:rPr>
          <w:rFonts w:ascii="Calibri" w:hAnsi="Calibri" w:cs="Calibri"/>
          <w:sz w:val="22"/>
          <w:szCs w:val="22"/>
        </w:rPr>
        <w:t xml:space="preserve">team managing </w:t>
      </w:r>
      <w:r w:rsidRPr="00EE592A">
        <w:rPr>
          <w:rFonts w:ascii="Calibri" w:hAnsi="Calibri" w:cs="Calibri"/>
          <w:sz w:val="22"/>
          <w:szCs w:val="22"/>
        </w:rPr>
        <w:t xml:space="preserve">AI </w:t>
      </w:r>
      <w:r w:rsidR="00D360C9" w:rsidRPr="00EE592A">
        <w:rPr>
          <w:rFonts w:ascii="Calibri" w:hAnsi="Calibri" w:cs="Calibri"/>
          <w:sz w:val="22"/>
          <w:szCs w:val="22"/>
        </w:rPr>
        <w:t xml:space="preserve">governance </w:t>
      </w:r>
      <w:r w:rsidRPr="00EE592A">
        <w:rPr>
          <w:rFonts w:ascii="Calibri" w:hAnsi="Calibri" w:cs="Calibri"/>
          <w:sz w:val="22"/>
          <w:szCs w:val="22"/>
        </w:rPr>
        <w:t>when in doubt about a specific use.</w:t>
      </w:r>
    </w:p>
    <w:p w14:paraId="2FA757D5" w14:textId="60537117" w:rsidR="004A34EC" w:rsidRPr="00EE592A" w:rsidRDefault="004A34EC" w:rsidP="00EE592A">
      <w:pPr>
        <w:pStyle w:val="DashedList"/>
        <w:spacing w:before="170" w:line="276" w:lineRule="auto"/>
        <w:rPr>
          <w:rFonts w:ascii="Calibri" w:hAnsi="Calibri" w:cs="Calibri"/>
          <w:sz w:val="22"/>
          <w:szCs w:val="22"/>
        </w:rPr>
      </w:pPr>
      <w:r w:rsidRPr="00EE592A">
        <w:rPr>
          <w:rStyle w:val="Strong"/>
          <w:rFonts w:ascii="Calibri" w:hAnsi="Calibri" w:cs="Calibri"/>
          <w:b w:val="0"/>
          <w:sz w:val="22"/>
          <w:szCs w:val="22"/>
        </w:rPr>
        <w:t xml:space="preserve">Invest in </w:t>
      </w:r>
      <w:r w:rsidR="00280E87" w:rsidRPr="00EE592A">
        <w:rPr>
          <w:rStyle w:val="Strong"/>
          <w:rFonts w:ascii="Calibri" w:hAnsi="Calibri" w:cs="Calibri"/>
          <w:b w:val="0"/>
          <w:sz w:val="22"/>
          <w:szCs w:val="22"/>
        </w:rPr>
        <w:t xml:space="preserve">ubiquitous </w:t>
      </w:r>
      <w:r w:rsidRPr="00EE592A">
        <w:rPr>
          <w:rStyle w:val="Strong"/>
          <w:rFonts w:ascii="Calibri" w:hAnsi="Calibri" w:cs="Calibri"/>
          <w:b w:val="0"/>
          <w:sz w:val="22"/>
          <w:szCs w:val="22"/>
        </w:rPr>
        <w:t>training.</w:t>
      </w:r>
      <w:r w:rsidRPr="00EE592A">
        <w:rPr>
          <w:rFonts w:ascii="Calibri" w:hAnsi="Calibri" w:cs="Calibri"/>
          <w:sz w:val="22"/>
          <w:szCs w:val="22"/>
        </w:rPr>
        <w:t xml:space="preserve"> </w:t>
      </w:r>
      <w:r w:rsidR="006B1F11" w:rsidRPr="00EE592A">
        <w:rPr>
          <w:rFonts w:ascii="Calibri" w:hAnsi="Calibri" w:cs="Calibri"/>
          <w:sz w:val="22"/>
          <w:szCs w:val="22"/>
        </w:rPr>
        <w:t>Organizations</w:t>
      </w:r>
      <w:r w:rsidR="00280E87" w:rsidRPr="00EE592A">
        <w:rPr>
          <w:rFonts w:ascii="Calibri" w:hAnsi="Calibri" w:cs="Calibri"/>
          <w:sz w:val="22"/>
          <w:szCs w:val="22"/>
        </w:rPr>
        <w:t xml:space="preserve"> should </w:t>
      </w:r>
      <w:r w:rsidR="00D91238" w:rsidRPr="00EE592A">
        <w:rPr>
          <w:rFonts w:ascii="Calibri" w:hAnsi="Calibri" w:cs="Calibri"/>
          <w:sz w:val="22"/>
          <w:szCs w:val="22"/>
        </w:rPr>
        <w:t>prioritize</w:t>
      </w:r>
      <w:r w:rsidR="00280E87" w:rsidRPr="00EE592A">
        <w:rPr>
          <w:rFonts w:ascii="Calibri" w:hAnsi="Calibri" w:cs="Calibri"/>
          <w:sz w:val="22"/>
          <w:szCs w:val="22"/>
        </w:rPr>
        <w:t xml:space="preserve"> establishing effective AI direction and evaluation practices</w:t>
      </w:r>
      <w:r w:rsidR="00C71C2A" w:rsidRPr="00EE592A">
        <w:rPr>
          <w:rFonts w:ascii="Calibri" w:hAnsi="Calibri" w:cs="Calibri"/>
          <w:sz w:val="22"/>
          <w:szCs w:val="22"/>
        </w:rPr>
        <w:t>, also known as A</w:t>
      </w:r>
      <w:r w:rsidR="00EE592A" w:rsidRPr="00EE592A">
        <w:rPr>
          <w:rFonts w:ascii="Calibri" w:hAnsi="Calibri" w:cs="Calibri"/>
          <w:sz w:val="22"/>
          <w:szCs w:val="22"/>
        </w:rPr>
        <w:t>-</w:t>
      </w:r>
      <w:r w:rsidR="00C71C2A" w:rsidRPr="00EE592A">
        <w:rPr>
          <w:rFonts w:ascii="Calibri" w:hAnsi="Calibri" w:cs="Calibri"/>
          <w:sz w:val="22"/>
          <w:szCs w:val="22"/>
        </w:rPr>
        <w:t>I</w:t>
      </w:r>
      <w:r w:rsidR="00EE592A" w:rsidRPr="00EE592A">
        <w:rPr>
          <w:rFonts w:ascii="Calibri" w:hAnsi="Calibri" w:cs="Calibri"/>
          <w:sz w:val="22"/>
          <w:szCs w:val="22"/>
        </w:rPr>
        <w:t>-</w:t>
      </w:r>
      <w:r w:rsidR="00C71C2A" w:rsidRPr="00EE592A">
        <w:rPr>
          <w:rFonts w:ascii="Calibri" w:hAnsi="Calibri" w:cs="Calibri"/>
          <w:sz w:val="22"/>
          <w:szCs w:val="22"/>
        </w:rPr>
        <w:t>D</w:t>
      </w:r>
      <w:r w:rsidR="00EE592A" w:rsidRPr="00EE592A">
        <w:rPr>
          <w:rFonts w:ascii="Calibri" w:hAnsi="Calibri" w:cs="Calibri"/>
          <w:sz w:val="22"/>
          <w:szCs w:val="22"/>
        </w:rPr>
        <w:t>-</w:t>
      </w:r>
      <w:r w:rsidR="00C71C2A" w:rsidRPr="00EE592A">
        <w:rPr>
          <w:rFonts w:ascii="Calibri" w:hAnsi="Calibri" w:cs="Calibri"/>
          <w:sz w:val="22"/>
          <w:szCs w:val="22"/>
        </w:rPr>
        <w:t>E</w:t>
      </w:r>
      <w:r w:rsidR="00EE592A" w:rsidRPr="00EE592A">
        <w:rPr>
          <w:rFonts w:ascii="Calibri" w:hAnsi="Calibri" w:cs="Calibri"/>
          <w:sz w:val="22"/>
          <w:szCs w:val="22"/>
        </w:rPr>
        <w:t xml:space="preserve"> or “AIDE”</w:t>
      </w:r>
      <w:r w:rsidR="00C71C2A" w:rsidRPr="00EE592A">
        <w:rPr>
          <w:rFonts w:ascii="Calibri" w:hAnsi="Calibri" w:cs="Calibri"/>
          <w:sz w:val="22"/>
          <w:szCs w:val="22"/>
        </w:rPr>
        <w:t xml:space="preserve"> practices, </w:t>
      </w:r>
      <w:r w:rsidR="00F15E45" w:rsidRPr="00EE592A">
        <w:rPr>
          <w:rFonts w:ascii="Calibri" w:hAnsi="Calibri" w:cs="Calibri"/>
          <w:sz w:val="22"/>
          <w:szCs w:val="22"/>
        </w:rPr>
        <w:t xml:space="preserve">for employees to benefit from using </w:t>
      </w:r>
      <w:proofErr w:type="spellStart"/>
      <w:r w:rsidR="00F15E45" w:rsidRPr="00EE592A">
        <w:rPr>
          <w:rFonts w:ascii="Calibri" w:hAnsi="Calibri" w:cs="Calibri"/>
          <w:sz w:val="22"/>
          <w:szCs w:val="22"/>
        </w:rPr>
        <w:t>GenAI</w:t>
      </w:r>
      <w:proofErr w:type="spellEnd"/>
      <w:r w:rsidR="00F15E45" w:rsidRPr="00EE592A">
        <w:rPr>
          <w:rFonts w:ascii="Calibri" w:hAnsi="Calibri" w:cs="Calibri"/>
          <w:sz w:val="22"/>
          <w:szCs w:val="22"/>
        </w:rPr>
        <w:t xml:space="preserve"> tools. AIDE</w:t>
      </w:r>
      <w:r w:rsidR="00D91238" w:rsidRPr="00EE592A">
        <w:rPr>
          <w:rFonts w:ascii="Calibri" w:hAnsi="Calibri" w:cs="Calibri"/>
          <w:sz w:val="22"/>
          <w:szCs w:val="22"/>
        </w:rPr>
        <w:t xml:space="preserve"> </w:t>
      </w:r>
      <w:r w:rsidR="00F15E45" w:rsidRPr="00EE592A">
        <w:rPr>
          <w:rFonts w:ascii="Calibri" w:hAnsi="Calibri" w:cs="Calibri"/>
          <w:sz w:val="22"/>
          <w:szCs w:val="22"/>
        </w:rPr>
        <w:t>proficiency requires</w:t>
      </w:r>
      <w:r w:rsidR="00280E87" w:rsidRPr="00EE592A">
        <w:rPr>
          <w:rFonts w:ascii="Calibri" w:hAnsi="Calibri" w:cs="Calibri"/>
          <w:sz w:val="22"/>
          <w:szCs w:val="22"/>
        </w:rPr>
        <w:t xml:space="preserve"> teaching </w:t>
      </w:r>
      <w:r w:rsidRPr="00EE592A">
        <w:rPr>
          <w:rFonts w:ascii="Calibri" w:hAnsi="Calibri" w:cs="Calibri"/>
          <w:sz w:val="22"/>
          <w:szCs w:val="22"/>
        </w:rPr>
        <w:t xml:space="preserve">employees </w:t>
      </w:r>
      <w:r w:rsidR="006B1F11" w:rsidRPr="00EE592A">
        <w:rPr>
          <w:rFonts w:ascii="Calibri" w:hAnsi="Calibri" w:cs="Calibri"/>
          <w:sz w:val="22"/>
          <w:szCs w:val="22"/>
        </w:rPr>
        <w:t xml:space="preserve">to </w:t>
      </w:r>
      <w:r w:rsidR="00280E87" w:rsidRPr="00EE592A">
        <w:rPr>
          <w:rFonts w:ascii="Calibri" w:hAnsi="Calibri" w:cs="Calibri"/>
          <w:sz w:val="22"/>
          <w:szCs w:val="22"/>
        </w:rPr>
        <w:t xml:space="preserve">effectively </w:t>
      </w:r>
      <w:r w:rsidRPr="00EE592A">
        <w:rPr>
          <w:rFonts w:ascii="Calibri" w:hAnsi="Calibri" w:cs="Calibri"/>
          <w:sz w:val="22"/>
          <w:szCs w:val="22"/>
        </w:rPr>
        <w:t xml:space="preserve">instruct and </w:t>
      </w:r>
      <w:r w:rsidR="006B1F11" w:rsidRPr="00EE592A">
        <w:rPr>
          <w:rFonts w:ascii="Calibri" w:hAnsi="Calibri" w:cs="Calibri"/>
          <w:sz w:val="22"/>
          <w:szCs w:val="22"/>
        </w:rPr>
        <w:t>interrogate</w:t>
      </w:r>
      <w:r w:rsidRPr="00EE592A">
        <w:rPr>
          <w:rFonts w:ascii="Calibri" w:hAnsi="Calibri" w:cs="Calibri"/>
          <w:sz w:val="22"/>
          <w:szCs w:val="22"/>
        </w:rPr>
        <w:t xml:space="preserve"> </w:t>
      </w:r>
      <w:proofErr w:type="spellStart"/>
      <w:r w:rsidR="00280E87" w:rsidRPr="00EE592A">
        <w:rPr>
          <w:rFonts w:ascii="Calibri" w:hAnsi="Calibri" w:cs="Calibri"/>
          <w:sz w:val="22"/>
          <w:szCs w:val="22"/>
        </w:rPr>
        <w:t>GenAI</w:t>
      </w:r>
      <w:proofErr w:type="spellEnd"/>
      <w:r w:rsidR="00280E87" w:rsidRPr="00EE592A">
        <w:rPr>
          <w:rFonts w:ascii="Calibri" w:hAnsi="Calibri" w:cs="Calibri"/>
          <w:sz w:val="22"/>
          <w:szCs w:val="22"/>
        </w:rPr>
        <w:t xml:space="preserve"> tools</w:t>
      </w:r>
      <w:r w:rsidRPr="00EE592A">
        <w:rPr>
          <w:rFonts w:ascii="Calibri" w:hAnsi="Calibri" w:cs="Calibri"/>
          <w:sz w:val="22"/>
          <w:szCs w:val="22"/>
        </w:rPr>
        <w:t xml:space="preserve">, </w:t>
      </w:r>
      <w:r w:rsidR="00280E87" w:rsidRPr="00EE592A">
        <w:rPr>
          <w:rFonts w:ascii="Calibri" w:hAnsi="Calibri" w:cs="Calibri"/>
          <w:sz w:val="22"/>
          <w:szCs w:val="22"/>
        </w:rPr>
        <w:t xml:space="preserve">understand </w:t>
      </w:r>
      <w:r w:rsidR="00D91238" w:rsidRPr="00EE592A">
        <w:rPr>
          <w:rFonts w:ascii="Calibri" w:hAnsi="Calibri" w:cs="Calibri"/>
          <w:sz w:val="22"/>
          <w:szCs w:val="22"/>
        </w:rPr>
        <w:t>the</w:t>
      </w:r>
      <w:r w:rsidR="00280E87" w:rsidRPr="00EE592A">
        <w:rPr>
          <w:rFonts w:ascii="Calibri" w:hAnsi="Calibri" w:cs="Calibri"/>
          <w:sz w:val="22"/>
          <w:szCs w:val="22"/>
        </w:rPr>
        <w:t xml:space="preserve"> underlying</w:t>
      </w:r>
      <w:r w:rsidRPr="00EE592A">
        <w:rPr>
          <w:rFonts w:ascii="Calibri" w:hAnsi="Calibri" w:cs="Calibri"/>
          <w:sz w:val="22"/>
          <w:szCs w:val="22"/>
        </w:rPr>
        <w:t xml:space="preserve"> models</w:t>
      </w:r>
      <w:r w:rsidR="00280E87" w:rsidRPr="00EE592A">
        <w:rPr>
          <w:rFonts w:ascii="Calibri" w:hAnsi="Calibri" w:cs="Calibri"/>
          <w:sz w:val="22"/>
          <w:szCs w:val="22"/>
        </w:rPr>
        <w:t>,</w:t>
      </w:r>
      <w:r w:rsidRPr="00EE592A">
        <w:rPr>
          <w:rFonts w:ascii="Calibri" w:hAnsi="Calibri" w:cs="Calibri"/>
          <w:sz w:val="22"/>
          <w:szCs w:val="22"/>
        </w:rPr>
        <w:t xml:space="preserve"> and </w:t>
      </w:r>
      <w:r w:rsidR="00031E9A" w:rsidRPr="00EE592A">
        <w:rPr>
          <w:rFonts w:ascii="Calibri" w:hAnsi="Calibri" w:cs="Calibri"/>
          <w:sz w:val="22"/>
          <w:szCs w:val="22"/>
        </w:rPr>
        <w:t>use</w:t>
      </w:r>
      <w:r w:rsidRPr="00EE592A">
        <w:rPr>
          <w:rFonts w:ascii="Calibri" w:hAnsi="Calibri" w:cs="Calibri"/>
          <w:sz w:val="22"/>
          <w:szCs w:val="22"/>
        </w:rPr>
        <w:t xml:space="preserve"> </w:t>
      </w:r>
      <w:r w:rsidR="00D91238" w:rsidRPr="00EE592A">
        <w:rPr>
          <w:rFonts w:ascii="Calibri" w:hAnsi="Calibri" w:cs="Calibri"/>
          <w:sz w:val="22"/>
          <w:szCs w:val="22"/>
        </w:rPr>
        <w:t xml:space="preserve">the </w:t>
      </w:r>
      <w:r w:rsidR="00280E87" w:rsidRPr="00EE592A">
        <w:rPr>
          <w:rFonts w:ascii="Calibri" w:hAnsi="Calibri" w:cs="Calibri"/>
          <w:sz w:val="22"/>
          <w:szCs w:val="22"/>
        </w:rPr>
        <w:t>tools</w:t>
      </w:r>
      <w:r w:rsidRPr="00EE592A">
        <w:rPr>
          <w:rFonts w:ascii="Calibri" w:hAnsi="Calibri" w:cs="Calibri"/>
          <w:sz w:val="22"/>
          <w:szCs w:val="22"/>
        </w:rPr>
        <w:t xml:space="preserve"> ethically and responsibly. </w:t>
      </w:r>
      <w:r w:rsidR="00F15E45" w:rsidRPr="00EE592A">
        <w:rPr>
          <w:rFonts w:ascii="Calibri" w:hAnsi="Calibri" w:cs="Calibri"/>
          <w:sz w:val="22"/>
          <w:szCs w:val="22"/>
        </w:rPr>
        <w:t xml:space="preserve">It </w:t>
      </w:r>
      <w:r w:rsidR="00D91238" w:rsidRPr="00EE592A">
        <w:rPr>
          <w:rFonts w:ascii="Calibri" w:hAnsi="Calibri" w:cs="Calibri"/>
          <w:sz w:val="22"/>
          <w:szCs w:val="22"/>
        </w:rPr>
        <w:t xml:space="preserve">also </w:t>
      </w:r>
      <w:r w:rsidR="00031E9A" w:rsidRPr="00EE592A">
        <w:rPr>
          <w:rFonts w:ascii="Calibri" w:hAnsi="Calibri" w:cs="Calibri"/>
          <w:sz w:val="22"/>
          <w:szCs w:val="22"/>
        </w:rPr>
        <w:t>includes</w:t>
      </w:r>
      <w:r w:rsidRPr="00EE592A">
        <w:rPr>
          <w:rFonts w:ascii="Calibri" w:hAnsi="Calibri" w:cs="Calibri"/>
          <w:sz w:val="22"/>
          <w:szCs w:val="22"/>
        </w:rPr>
        <w:t xml:space="preserve"> training in evaluating model output</w:t>
      </w:r>
      <w:r w:rsidR="00D91238" w:rsidRPr="00EE592A">
        <w:rPr>
          <w:rFonts w:ascii="Calibri" w:hAnsi="Calibri" w:cs="Calibri"/>
          <w:sz w:val="22"/>
          <w:szCs w:val="22"/>
        </w:rPr>
        <w:t>s</w:t>
      </w:r>
      <w:r w:rsidR="00031E9A" w:rsidRPr="00EE592A">
        <w:rPr>
          <w:rFonts w:ascii="Calibri" w:hAnsi="Calibri" w:cs="Calibri"/>
          <w:sz w:val="22"/>
          <w:szCs w:val="22"/>
        </w:rPr>
        <w:t xml:space="preserve"> by, </w:t>
      </w:r>
      <w:r w:rsidR="007D2E44" w:rsidRPr="00EE592A">
        <w:rPr>
          <w:rFonts w:ascii="Calibri" w:hAnsi="Calibri" w:cs="Calibri"/>
          <w:sz w:val="22"/>
          <w:szCs w:val="22"/>
        </w:rPr>
        <w:t>for example</w:t>
      </w:r>
      <w:r w:rsidR="00031E9A" w:rsidRPr="00EE592A">
        <w:rPr>
          <w:rFonts w:ascii="Calibri" w:hAnsi="Calibri" w:cs="Calibri"/>
          <w:sz w:val="22"/>
          <w:szCs w:val="22"/>
        </w:rPr>
        <w:t>,</w:t>
      </w:r>
      <w:r w:rsidR="00280E87" w:rsidRPr="00EE592A">
        <w:rPr>
          <w:rFonts w:ascii="Calibri" w:hAnsi="Calibri" w:cs="Calibri"/>
          <w:sz w:val="22"/>
          <w:szCs w:val="22"/>
        </w:rPr>
        <w:t xml:space="preserve"> </w:t>
      </w:r>
      <w:r w:rsidRPr="00EE592A">
        <w:rPr>
          <w:rFonts w:ascii="Calibri" w:hAnsi="Calibri" w:cs="Calibri"/>
          <w:sz w:val="22"/>
          <w:szCs w:val="22"/>
        </w:rPr>
        <w:t xml:space="preserve">improving </w:t>
      </w:r>
      <w:r w:rsidR="00280E87" w:rsidRPr="00EE592A">
        <w:rPr>
          <w:rFonts w:ascii="Calibri" w:hAnsi="Calibri" w:cs="Calibri"/>
          <w:sz w:val="22"/>
          <w:szCs w:val="22"/>
        </w:rPr>
        <w:t xml:space="preserve">employees’ </w:t>
      </w:r>
      <w:r w:rsidRPr="00EE592A">
        <w:rPr>
          <w:rFonts w:ascii="Calibri" w:hAnsi="Calibri" w:cs="Calibri"/>
          <w:sz w:val="22"/>
          <w:szCs w:val="22"/>
        </w:rPr>
        <w:t xml:space="preserve">domain-specific knowledge </w:t>
      </w:r>
      <w:r w:rsidR="00031E9A" w:rsidRPr="00EE592A">
        <w:rPr>
          <w:rFonts w:ascii="Calibri" w:hAnsi="Calibri" w:cs="Calibri"/>
          <w:sz w:val="22"/>
          <w:szCs w:val="22"/>
        </w:rPr>
        <w:t xml:space="preserve">or </w:t>
      </w:r>
      <w:r w:rsidRPr="00EE592A">
        <w:rPr>
          <w:rFonts w:ascii="Calibri" w:hAnsi="Calibri" w:cs="Calibri"/>
          <w:sz w:val="22"/>
          <w:szCs w:val="22"/>
        </w:rPr>
        <w:t>critical thinking skills.</w:t>
      </w:r>
    </w:p>
    <w:p w14:paraId="31125D10" w14:textId="7C265A2A" w:rsidR="0086374C" w:rsidRPr="00EE592A" w:rsidRDefault="00912C4C" w:rsidP="00EE592A">
      <w:pPr>
        <w:pStyle w:val="DashedList"/>
        <w:spacing w:before="170" w:line="276" w:lineRule="auto"/>
        <w:rPr>
          <w:rFonts w:ascii="Calibri" w:hAnsi="Calibri" w:cs="Calibri"/>
          <w:sz w:val="22"/>
          <w:szCs w:val="22"/>
        </w:rPr>
      </w:pPr>
      <w:r w:rsidRPr="00EE592A">
        <w:rPr>
          <w:rStyle w:val="Strong"/>
          <w:rFonts w:ascii="Calibri" w:hAnsi="Calibri" w:cs="Calibri"/>
          <w:b w:val="0"/>
          <w:sz w:val="22"/>
          <w:szCs w:val="22"/>
        </w:rPr>
        <w:lastRenderedPageBreak/>
        <w:t xml:space="preserve">Standardize on a select set of vendors. </w:t>
      </w:r>
      <w:r w:rsidRPr="00EE592A">
        <w:rPr>
          <w:rFonts w:ascii="Calibri" w:hAnsi="Calibri" w:cs="Calibri"/>
          <w:sz w:val="22"/>
          <w:szCs w:val="22"/>
        </w:rPr>
        <w:t>As several executives pointed out</w:t>
      </w:r>
      <w:r w:rsidR="001466BB" w:rsidRPr="00EE592A">
        <w:rPr>
          <w:rFonts w:ascii="Calibri" w:hAnsi="Calibri" w:cs="Calibri"/>
          <w:sz w:val="22"/>
          <w:szCs w:val="22"/>
        </w:rPr>
        <w:t>,</w:t>
      </w:r>
      <w:r w:rsidRPr="00EE592A">
        <w:rPr>
          <w:rFonts w:ascii="Calibri" w:hAnsi="Calibri" w:cs="Calibri"/>
          <w:sz w:val="22"/>
          <w:szCs w:val="22"/>
        </w:rPr>
        <w:t xml:space="preserve"> track</w:t>
      </w:r>
      <w:r w:rsidR="00D91238" w:rsidRPr="00EE592A">
        <w:rPr>
          <w:rFonts w:ascii="Calibri" w:hAnsi="Calibri" w:cs="Calibri"/>
          <w:sz w:val="22"/>
          <w:szCs w:val="22"/>
        </w:rPr>
        <w:t>ing</w:t>
      </w:r>
      <w:r w:rsidRPr="00EE592A">
        <w:rPr>
          <w:rFonts w:ascii="Calibri" w:hAnsi="Calibri" w:cs="Calibri"/>
          <w:sz w:val="22"/>
          <w:szCs w:val="22"/>
        </w:rPr>
        <w:t xml:space="preserve"> all alternatives and pricing structures in </w:t>
      </w:r>
      <w:r w:rsidR="00D91238" w:rsidRPr="00EE592A">
        <w:rPr>
          <w:rFonts w:ascii="Calibri" w:hAnsi="Calibri" w:cs="Calibri"/>
          <w:sz w:val="22"/>
          <w:szCs w:val="22"/>
        </w:rPr>
        <w:t xml:space="preserve">a </w:t>
      </w:r>
      <w:r w:rsidRPr="00EE592A">
        <w:rPr>
          <w:rFonts w:ascii="Calibri" w:hAnsi="Calibri" w:cs="Calibri"/>
          <w:sz w:val="22"/>
          <w:szCs w:val="22"/>
        </w:rPr>
        <w:t xml:space="preserve">growing </w:t>
      </w:r>
      <w:proofErr w:type="spellStart"/>
      <w:r w:rsidR="00280E87" w:rsidRPr="00EE592A">
        <w:rPr>
          <w:rFonts w:ascii="Calibri" w:hAnsi="Calibri" w:cs="Calibri"/>
          <w:sz w:val="22"/>
          <w:szCs w:val="22"/>
        </w:rPr>
        <w:t>GenAI</w:t>
      </w:r>
      <w:proofErr w:type="spellEnd"/>
      <w:r w:rsidR="00280E87" w:rsidRPr="00EE592A">
        <w:rPr>
          <w:rFonts w:ascii="Calibri" w:hAnsi="Calibri" w:cs="Calibri"/>
          <w:sz w:val="22"/>
          <w:szCs w:val="22"/>
        </w:rPr>
        <w:t xml:space="preserve"> tools</w:t>
      </w:r>
      <w:r w:rsidRPr="00EE592A">
        <w:rPr>
          <w:rFonts w:ascii="Calibri" w:hAnsi="Calibri" w:cs="Calibri"/>
          <w:sz w:val="22"/>
          <w:szCs w:val="22"/>
        </w:rPr>
        <w:t xml:space="preserve"> </w:t>
      </w:r>
      <w:r w:rsidR="00D91238" w:rsidRPr="00EE592A">
        <w:rPr>
          <w:rFonts w:ascii="Calibri" w:hAnsi="Calibri" w:cs="Calibri"/>
          <w:sz w:val="22"/>
          <w:szCs w:val="22"/>
        </w:rPr>
        <w:t xml:space="preserve">market </w:t>
      </w:r>
      <w:r w:rsidRPr="00EE592A">
        <w:rPr>
          <w:rFonts w:ascii="Calibri" w:hAnsi="Calibri" w:cs="Calibri"/>
          <w:sz w:val="22"/>
          <w:szCs w:val="22"/>
        </w:rPr>
        <w:t>is daunting</w:t>
      </w:r>
      <w:r w:rsidR="001466BB" w:rsidRPr="00EE592A">
        <w:rPr>
          <w:rFonts w:ascii="Calibri" w:hAnsi="Calibri" w:cs="Calibri"/>
          <w:sz w:val="22"/>
          <w:szCs w:val="22"/>
        </w:rPr>
        <w:t>. W</w:t>
      </w:r>
      <w:r w:rsidRPr="00EE592A">
        <w:rPr>
          <w:rFonts w:ascii="Calibri" w:hAnsi="Calibri" w:cs="Calibri"/>
          <w:sz w:val="22"/>
          <w:szCs w:val="22"/>
        </w:rPr>
        <w:t xml:space="preserve">e recommend </w:t>
      </w:r>
      <w:r w:rsidR="00D91238" w:rsidRPr="00EE592A">
        <w:rPr>
          <w:rFonts w:ascii="Calibri" w:hAnsi="Calibri" w:cs="Calibri"/>
          <w:sz w:val="22"/>
          <w:szCs w:val="22"/>
        </w:rPr>
        <w:t>forming</w:t>
      </w:r>
      <w:r w:rsidR="001466BB" w:rsidRPr="00EE592A">
        <w:rPr>
          <w:rFonts w:ascii="Calibri" w:hAnsi="Calibri" w:cs="Calibri"/>
          <w:sz w:val="22"/>
          <w:szCs w:val="22"/>
        </w:rPr>
        <w:t xml:space="preserve"> a cross-functional team </w:t>
      </w:r>
      <w:r w:rsidR="002D5199" w:rsidRPr="00EE592A">
        <w:rPr>
          <w:rFonts w:ascii="Calibri" w:hAnsi="Calibri" w:cs="Calibri"/>
          <w:sz w:val="22"/>
          <w:szCs w:val="22"/>
        </w:rPr>
        <w:t xml:space="preserve">of </w:t>
      </w:r>
      <w:r w:rsidR="00CA7F7E" w:rsidRPr="00EE592A">
        <w:rPr>
          <w:rFonts w:ascii="Calibri" w:hAnsi="Calibri" w:cs="Calibri"/>
          <w:sz w:val="22"/>
          <w:szCs w:val="22"/>
        </w:rPr>
        <w:t xml:space="preserve">potential </w:t>
      </w:r>
      <w:proofErr w:type="spellStart"/>
      <w:r w:rsidR="00CA7F7E" w:rsidRPr="00EE592A">
        <w:rPr>
          <w:rFonts w:ascii="Calibri" w:hAnsi="Calibri" w:cs="Calibri"/>
          <w:sz w:val="22"/>
          <w:szCs w:val="22"/>
        </w:rPr>
        <w:t>GenAI</w:t>
      </w:r>
      <w:proofErr w:type="spellEnd"/>
      <w:r w:rsidR="00CA7F7E" w:rsidRPr="00EE592A">
        <w:rPr>
          <w:rFonts w:ascii="Calibri" w:hAnsi="Calibri" w:cs="Calibri"/>
          <w:sz w:val="22"/>
          <w:szCs w:val="22"/>
        </w:rPr>
        <w:t xml:space="preserve"> </w:t>
      </w:r>
      <w:r w:rsidR="002D5199" w:rsidRPr="00EE592A">
        <w:rPr>
          <w:rFonts w:ascii="Calibri" w:hAnsi="Calibri" w:cs="Calibri"/>
          <w:sz w:val="22"/>
          <w:szCs w:val="22"/>
        </w:rPr>
        <w:t xml:space="preserve">tool users </w:t>
      </w:r>
      <w:r w:rsidRPr="00EE592A">
        <w:rPr>
          <w:rFonts w:ascii="Calibri" w:hAnsi="Calibri" w:cs="Calibri"/>
          <w:sz w:val="22"/>
          <w:szCs w:val="22"/>
        </w:rPr>
        <w:t xml:space="preserve">to </w:t>
      </w:r>
      <w:r w:rsidR="003C7716" w:rsidRPr="00EE592A">
        <w:rPr>
          <w:rFonts w:ascii="Calibri" w:hAnsi="Calibri" w:cs="Calibri"/>
          <w:sz w:val="22"/>
          <w:szCs w:val="22"/>
        </w:rPr>
        <w:t xml:space="preserve">help the IT organization </w:t>
      </w:r>
      <w:r w:rsidRPr="00EE592A">
        <w:rPr>
          <w:rFonts w:ascii="Calibri" w:hAnsi="Calibri" w:cs="Calibri"/>
          <w:sz w:val="22"/>
          <w:szCs w:val="22"/>
        </w:rPr>
        <w:t xml:space="preserve">determine which tools </w:t>
      </w:r>
      <w:r w:rsidR="00545493" w:rsidRPr="00EE592A">
        <w:rPr>
          <w:rFonts w:ascii="Calibri" w:hAnsi="Calibri" w:cs="Calibri"/>
          <w:sz w:val="22"/>
          <w:szCs w:val="22"/>
        </w:rPr>
        <w:t>hold the most potential</w:t>
      </w:r>
      <w:r w:rsidRPr="00EE592A">
        <w:rPr>
          <w:rFonts w:ascii="Calibri" w:hAnsi="Calibri" w:cs="Calibri"/>
          <w:sz w:val="22"/>
          <w:szCs w:val="22"/>
        </w:rPr>
        <w:t xml:space="preserve"> for your organization</w:t>
      </w:r>
      <w:r w:rsidR="002D5199" w:rsidRPr="00EE592A">
        <w:rPr>
          <w:rFonts w:ascii="Calibri" w:hAnsi="Calibri" w:cs="Calibri"/>
          <w:sz w:val="22"/>
          <w:szCs w:val="22"/>
        </w:rPr>
        <w:t>.</w:t>
      </w:r>
      <w:r w:rsidRPr="00EE592A">
        <w:rPr>
          <w:rFonts w:ascii="Calibri" w:hAnsi="Calibri" w:cs="Calibri"/>
          <w:sz w:val="22"/>
          <w:szCs w:val="22"/>
        </w:rPr>
        <w:t xml:space="preserve"> </w:t>
      </w:r>
      <w:r w:rsidR="00E314B1" w:rsidRPr="00EE592A">
        <w:rPr>
          <w:rFonts w:ascii="Calibri" w:hAnsi="Calibri" w:cs="Calibri"/>
          <w:sz w:val="22"/>
          <w:szCs w:val="22"/>
        </w:rPr>
        <w:t xml:space="preserve">As a </w:t>
      </w:r>
      <w:r w:rsidR="001F2B5A" w:rsidRPr="00EE592A">
        <w:rPr>
          <w:rFonts w:ascii="Calibri" w:hAnsi="Calibri" w:cs="Calibri"/>
          <w:sz w:val="22"/>
          <w:szCs w:val="22"/>
        </w:rPr>
        <w:t>way</w:t>
      </w:r>
      <w:r w:rsidRPr="00EE592A">
        <w:rPr>
          <w:rFonts w:ascii="Calibri" w:hAnsi="Calibri" w:cs="Calibri"/>
          <w:sz w:val="22"/>
          <w:szCs w:val="22"/>
        </w:rPr>
        <w:t xml:space="preserve"> </w:t>
      </w:r>
      <w:r w:rsidR="00E314B1" w:rsidRPr="00EE592A">
        <w:rPr>
          <w:rFonts w:ascii="Calibri" w:hAnsi="Calibri" w:cs="Calibri"/>
          <w:sz w:val="22"/>
          <w:szCs w:val="22"/>
        </w:rPr>
        <w:t xml:space="preserve">to </w:t>
      </w:r>
      <w:r w:rsidR="00DA448F" w:rsidRPr="00EE592A">
        <w:rPr>
          <w:rFonts w:ascii="Calibri" w:hAnsi="Calibri" w:cs="Calibri"/>
          <w:sz w:val="22"/>
          <w:szCs w:val="22"/>
        </w:rPr>
        <w:t xml:space="preserve">provide </w:t>
      </w:r>
      <w:r w:rsidRPr="00EE592A">
        <w:rPr>
          <w:rFonts w:ascii="Calibri" w:hAnsi="Calibri" w:cs="Calibri"/>
          <w:sz w:val="22"/>
          <w:szCs w:val="22"/>
        </w:rPr>
        <w:t xml:space="preserve">access </w:t>
      </w:r>
      <w:r w:rsidR="00DA448F" w:rsidRPr="00EE592A">
        <w:rPr>
          <w:rFonts w:ascii="Calibri" w:hAnsi="Calibri" w:cs="Calibri"/>
          <w:sz w:val="22"/>
          <w:szCs w:val="22"/>
        </w:rPr>
        <w:t xml:space="preserve">to </w:t>
      </w:r>
      <w:r w:rsidR="002215D0" w:rsidRPr="00EE592A">
        <w:rPr>
          <w:rFonts w:ascii="Calibri" w:hAnsi="Calibri" w:cs="Calibri"/>
          <w:sz w:val="22"/>
          <w:szCs w:val="22"/>
        </w:rPr>
        <w:t xml:space="preserve">sanctioned </w:t>
      </w:r>
      <w:proofErr w:type="spellStart"/>
      <w:r w:rsidR="00CA7F7E" w:rsidRPr="00EE592A">
        <w:rPr>
          <w:rFonts w:ascii="Calibri" w:hAnsi="Calibri" w:cs="Calibri"/>
          <w:sz w:val="22"/>
          <w:szCs w:val="22"/>
        </w:rPr>
        <w:t>GenAI</w:t>
      </w:r>
      <w:proofErr w:type="spellEnd"/>
      <w:r w:rsidR="00CA7F7E" w:rsidRPr="00EE592A">
        <w:rPr>
          <w:rFonts w:ascii="Calibri" w:hAnsi="Calibri" w:cs="Calibri"/>
          <w:sz w:val="22"/>
          <w:szCs w:val="22"/>
        </w:rPr>
        <w:t xml:space="preserve"> </w:t>
      </w:r>
      <w:r w:rsidRPr="00EE592A">
        <w:rPr>
          <w:rFonts w:ascii="Calibri" w:hAnsi="Calibri" w:cs="Calibri"/>
          <w:sz w:val="22"/>
          <w:szCs w:val="22"/>
        </w:rPr>
        <w:t>tools</w:t>
      </w:r>
      <w:r w:rsidR="002D5199" w:rsidRPr="00EE592A">
        <w:rPr>
          <w:rFonts w:ascii="Calibri" w:hAnsi="Calibri" w:cs="Calibri"/>
          <w:sz w:val="22"/>
          <w:szCs w:val="22"/>
        </w:rPr>
        <w:t>,</w:t>
      </w:r>
      <w:r w:rsidR="00D91238" w:rsidRPr="00EE592A">
        <w:rPr>
          <w:rFonts w:ascii="Calibri" w:hAnsi="Calibri" w:cs="Calibri"/>
          <w:sz w:val="22"/>
          <w:szCs w:val="22"/>
        </w:rPr>
        <w:t xml:space="preserve"> </w:t>
      </w:r>
      <w:r w:rsidR="00E314B1" w:rsidRPr="00EE592A">
        <w:rPr>
          <w:rFonts w:ascii="Calibri" w:hAnsi="Calibri" w:cs="Calibri"/>
          <w:sz w:val="22"/>
          <w:szCs w:val="22"/>
        </w:rPr>
        <w:t>o</w:t>
      </w:r>
      <w:r w:rsidRPr="00EE592A">
        <w:rPr>
          <w:rFonts w:ascii="Calibri" w:hAnsi="Calibri" w:cs="Calibri"/>
          <w:sz w:val="22"/>
          <w:szCs w:val="22"/>
        </w:rPr>
        <w:t xml:space="preserve">ne organization </w:t>
      </w:r>
      <w:r w:rsidR="007D2E44" w:rsidRPr="00EE592A">
        <w:rPr>
          <w:rFonts w:ascii="Calibri" w:hAnsi="Calibri" w:cs="Calibri"/>
          <w:sz w:val="22"/>
          <w:szCs w:val="22"/>
        </w:rPr>
        <w:t xml:space="preserve">we studied </w:t>
      </w:r>
      <w:r w:rsidRPr="00EE592A">
        <w:rPr>
          <w:rFonts w:ascii="Calibri" w:hAnsi="Calibri" w:cs="Calibri"/>
          <w:sz w:val="22"/>
          <w:szCs w:val="22"/>
        </w:rPr>
        <w:t xml:space="preserve">set up a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w:t>
      </w:r>
      <w:r w:rsidR="00E314B1" w:rsidRPr="00EE592A">
        <w:rPr>
          <w:rFonts w:ascii="Calibri" w:hAnsi="Calibri" w:cs="Calibri"/>
          <w:sz w:val="22"/>
          <w:szCs w:val="22"/>
        </w:rPr>
        <w:t>“app store</w:t>
      </w:r>
      <w:r w:rsidRPr="00EE592A">
        <w:rPr>
          <w:rFonts w:ascii="Calibri" w:hAnsi="Calibri" w:cs="Calibri"/>
          <w:sz w:val="22"/>
          <w:szCs w:val="22"/>
        </w:rPr>
        <w:t>”</w:t>
      </w:r>
      <w:r w:rsidR="00280E87" w:rsidRPr="00EE592A">
        <w:rPr>
          <w:rFonts w:ascii="Calibri" w:hAnsi="Calibri" w:cs="Calibri"/>
          <w:sz w:val="22"/>
          <w:szCs w:val="22"/>
        </w:rPr>
        <w:t xml:space="preserve"> </w:t>
      </w:r>
      <w:r w:rsidRPr="00EE592A">
        <w:rPr>
          <w:rFonts w:ascii="Calibri" w:hAnsi="Calibri" w:cs="Calibri"/>
          <w:sz w:val="22"/>
          <w:szCs w:val="22"/>
        </w:rPr>
        <w:t xml:space="preserve">where employees can apply for </w:t>
      </w:r>
      <w:r w:rsidR="002D5199" w:rsidRPr="00EE592A">
        <w:rPr>
          <w:rFonts w:ascii="Calibri" w:hAnsi="Calibri" w:cs="Calibri"/>
          <w:sz w:val="22"/>
          <w:szCs w:val="22"/>
        </w:rPr>
        <w:t xml:space="preserve">tool </w:t>
      </w:r>
      <w:r w:rsidRPr="00EE592A">
        <w:rPr>
          <w:rFonts w:ascii="Calibri" w:hAnsi="Calibri" w:cs="Calibri"/>
          <w:sz w:val="22"/>
          <w:szCs w:val="22"/>
        </w:rPr>
        <w:t xml:space="preserve">licenses. In exchange, </w:t>
      </w:r>
      <w:r w:rsidR="00E314B1" w:rsidRPr="00EE592A">
        <w:rPr>
          <w:rFonts w:ascii="Calibri" w:hAnsi="Calibri" w:cs="Calibri"/>
          <w:sz w:val="22"/>
          <w:szCs w:val="22"/>
        </w:rPr>
        <w:t xml:space="preserve">employees </w:t>
      </w:r>
      <w:r w:rsidRPr="00EE592A">
        <w:rPr>
          <w:rFonts w:ascii="Calibri" w:hAnsi="Calibri" w:cs="Calibri"/>
          <w:sz w:val="22"/>
          <w:szCs w:val="22"/>
        </w:rPr>
        <w:t xml:space="preserve">are asked to share </w:t>
      </w:r>
      <w:r w:rsidR="001F2B5A" w:rsidRPr="00EE592A">
        <w:rPr>
          <w:rFonts w:ascii="Calibri" w:hAnsi="Calibri" w:cs="Calibri"/>
          <w:sz w:val="22"/>
          <w:szCs w:val="22"/>
        </w:rPr>
        <w:t xml:space="preserve">their </w:t>
      </w:r>
      <w:r w:rsidR="00E314B1" w:rsidRPr="00EE592A">
        <w:rPr>
          <w:rFonts w:ascii="Calibri" w:hAnsi="Calibri" w:cs="Calibri"/>
          <w:sz w:val="22"/>
          <w:szCs w:val="22"/>
        </w:rPr>
        <w:t>“</w:t>
      </w:r>
      <w:r w:rsidRPr="00EE592A">
        <w:rPr>
          <w:rFonts w:ascii="Calibri" w:hAnsi="Calibri" w:cs="Calibri"/>
          <w:sz w:val="22"/>
          <w:szCs w:val="22"/>
        </w:rPr>
        <w:t>value stor</w:t>
      </w:r>
      <w:r w:rsidR="00C54800" w:rsidRPr="00EE592A">
        <w:rPr>
          <w:rFonts w:ascii="Calibri" w:hAnsi="Calibri" w:cs="Calibri"/>
          <w:sz w:val="22"/>
          <w:szCs w:val="22"/>
        </w:rPr>
        <w:t>ies</w:t>
      </w:r>
      <w:r w:rsidR="00C71C2A" w:rsidRPr="00EE592A">
        <w:rPr>
          <w:rFonts w:ascii="Calibri" w:hAnsi="Calibri" w:cs="Calibri"/>
          <w:sz w:val="22"/>
          <w:szCs w:val="22"/>
        </w:rPr>
        <w:t xml:space="preserve">”—in other words, </w:t>
      </w:r>
      <w:r w:rsidRPr="00EE592A">
        <w:rPr>
          <w:rFonts w:ascii="Calibri" w:hAnsi="Calibri" w:cs="Calibri"/>
          <w:sz w:val="22"/>
          <w:szCs w:val="22"/>
        </w:rPr>
        <w:t>narrative</w:t>
      </w:r>
      <w:r w:rsidR="00280E87" w:rsidRPr="00EE592A">
        <w:rPr>
          <w:rFonts w:ascii="Calibri" w:hAnsi="Calibri" w:cs="Calibri"/>
          <w:sz w:val="22"/>
          <w:szCs w:val="22"/>
        </w:rPr>
        <w:t>s</w:t>
      </w:r>
      <w:r w:rsidRPr="00EE592A">
        <w:rPr>
          <w:rFonts w:ascii="Calibri" w:hAnsi="Calibri" w:cs="Calibri"/>
          <w:sz w:val="22"/>
          <w:szCs w:val="22"/>
        </w:rPr>
        <w:t xml:space="preserve"> that describe how </w:t>
      </w:r>
      <w:r w:rsidR="002215D0" w:rsidRPr="00EE592A">
        <w:rPr>
          <w:rFonts w:ascii="Calibri" w:hAnsi="Calibri" w:cs="Calibri"/>
          <w:sz w:val="22"/>
          <w:szCs w:val="22"/>
        </w:rPr>
        <w:t xml:space="preserve">a </w:t>
      </w:r>
      <w:r w:rsidRPr="00EE592A">
        <w:rPr>
          <w:rFonts w:ascii="Calibri" w:hAnsi="Calibri" w:cs="Calibri"/>
          <w:sz w:val="22"/>
          <w:szCs w:val="22"/>
        </w:rPr>
        <w:t>tool</w:t>
      </w:r>
      <w:r w:rsidR="00D91238" w:rsidRPr="00EE592A">
        <w:rPr>
          <w:rFonts w:ascii="Calibri" w:hAnsi="Calibri" w:cs="Calibri"/>
          <w:sz w:val="22"/>
          <w:szCs w:val="22"/>
        </w:rPr>
        <w:t xml:space="preserve"> has benefited them</w:t>
      </w:r>
      <w:r w:rsidR="001466BB" w:rsidRPr="00EE592A">
        <w:rPr>
          <w:rFonts w:ascii="Calibri" w:hAnsi="Calibri" w:cs="Calibri"/>
          <w:sz w:val="22"/>
          <w:szCs w:val="22"/>
        </w:rPr>
        <w:t>.</w:t>
      </w:r>
    </w:p>
    <w:p w14:paraId="261B7C9A" w14:textId="31EB7C39" w:rsidR="00AA1AE6" w:rsidRPr="00EE592A" w:rsidRDefault="00955B85" w:rsidP="00EE592A">
      <w:pPr>
        <w:spacing w:before="240" w:line="276" w:lineRule="auto"/>
        <w:rPr>
          <w:rFonts w:ascii="Calibri" w:hAnsi="Calibri" w:cs="Calibri"/>
          <w:sz w:val="22"/>
          <w:szCs w:val="22"/>
        </w:rPr>
      </w:pPr>
      <w:r w:rsidRPr="00EE592A">
        <w:rPr>
          <w:rFonts w:ascii="Calibri" w:hAnsi="Calibri" w:cs="Calibri"/>
          <w:sz w:val="22"/>
          <w:szCs w:val="22"/>
        </w:rPr>
        <w:t xml:space="preserve">Generative AI </w:t>
      </w:r>
      <w:r w:rsidR="00AA1AE6" w:rsidRPr="00EE592A">
        <w:rPr>
          <w:rFonts w:ascii="Calibri" w:hAnsi="Calibri" w:cs="Calibri"/>
          <w:sz w:val="22"/>
          <w:szCs w:val="22"/>
        </w:rPr>
        <w:t>Solutions</w:t>
      </w:r>
    </w:p>
    <w:p w14:paraId="0787DA2B" w14:textId="4E539458" w:rsidR="00AA1AE6" w:rsidRPr="00EE592A" w:rsidRDefault="00AA1AE6" w:rsidP="00EE592A">
      <w:pPr>
        <w:spacing w:before="170" w:after="170" w:line="276" w:lineRule="auto"/>
        <w:rPr>
          <w:rFonts w:ascii="Calibri" w:hAnsi="Calibri" w:cs="Calibri"/>
          <w:sz w:val="22"/>
          <w:szCs w:val="22"/>
        </w:rPr>
      </w:pP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solutions are based on business</w:t>
      </w:r>
      <w:r w:rsidR="002215D0" w:rsidRPr="00EE592A">
        <w:rPr>
          <w:rFonts w:ascii="Calibri" w:hAnsi="Calibri" w:cs="Calibri"/>
          <w:sz w:val="22"/>
          <w:szCs w:val="22"/>
        </w:rPr>
        <w:t xml:space="preserve"> case-</w:t>
      </w:r>
      <w:r w:rsidRPr="00EE592A">
        <w:rPr>
          <w:rFonts w:ascii="Calibri" w:hAnsi="Calibri" w:cs="Calibri"/>
          <w:sz w:val="22"/>
          <w:szCs w:val="22"/>
        </w:rPr>
        <w:t xml:space="preserve">driven development initiatives that address strategic business objectives and create value for specific groups of organizational stakeholders—ideally at scale. For </w:t>
      </w:r>
      <w:r w:rsidR="00D91238" w:rsidRPr="00EE592A">
        <w:rPr>
          <w:rFonts w:ascii="Calibri" w:hAnsi="Calibri" w:cs="Calibri"/>
          <w:sz w:val="22"/>
          <w:szCs w:val="22"/>
        </w:rPr>
        <w:t>example</w:t>
      </w:r>
      <w:r w:rsidRPr="00EE592A">
        <w:rPr>
          <w:rFonts w:ascii="Calibri" w:hAnsi="Calibri" w:cs="Calibri"/>
          <w:sz w:val="22"/>
          <w:szCs w:val="22"/>
        </w:rPr>
        <w:t xml:space="preserve">, a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solution</w:t>
      </w:r>
      <w:r w:rsidR="00D91238" w:rsidRPr="00EE592A">
        <w:rPr>
          <w:rFonts w:ascii="Calibri" w:hAnsi="Calibri" w:cs="Calibri"/>
          <w:sz w:val="22"/>
          <w:szCs w:val="22"/>
        </w:rPr>
        <w:t xml:space="preserve"> for a call center</w:t>
      </w:r>
      <w:r w:rsidRPr="00EE592A">
        <w:rPr>
          <w:rFonts w:ascii="Calibri" w:hAnsi="Calibri" w:cs="Calibri"/>
          <w:sz w:val="22"/>
          <w:szCs w:val="22"/>
        </w:rPr>
        <w:t xml:space="preserve"> might use an LLM to process </w:t>
      </w:r>
      <w:r w:rsidR="00336AB9" w:rsidRPr="00EE592A">
        <w:rPr>
          <w:rFonts w:ascii="Calibri" w:hAnsi="Calibri" w:cs="Calibri"/>
          <w:sz w:val="22"/>
          <w:szCs w:val="22"/>
        </w:rPr>
        <w:t xml:space="preserve">the </w:t>
      </w:r>
      <w:r w:rsidRPr="00EE592A">
        <w:rPr>
          <w:rFonts w:ascii="Calibri" w:hAnsi="Calibri" w:cs="Calibri"/>
          <w:sz w:val="22"/>
          <w:szCs w:val="22"/>
        </w:rPr>
        <w:t>content and tone</w:t>
      </w:r>
      <w:r w:rsidR="00336AB9" w:rsidRPr="00EE592A">
        <w:rPr>
          <w:rFonts w:ascii="Calibri" w:hAnsi="Calibri" w:cs="Calibri"/>
          <w:sz w:val="22"/>
          <w:szCs w:val="22"/>
        </w:rPr>
        <w:t xml:space="preserve"> of conversations</w:t>
      </w:r>
      <w:r w:rsidRPr="00EE592A">
        <w:rPr>
          <w:rFonts w:ascii="Calibri" w:hAnsi="Calibri" w:cs="Calibri"/>
          <w:sz w:val="22"/>
          <w:szCs w:val="22"/>
        </w:rPr>
        <w:t xml:space="preserve"> and provide </w:t>
      </w:r>
      <w:r w:rsidR="00336AB9" w:rsidRPr="00EE592A">
        <w:rPr>
          <w:rFonts w:ascii="Calibri" w:hAnsi="Calibri" w:cs="Calibri"/>
          <w:sz w:val="22"/>
          <w:szCs w:val="22"/>
        </w:rPr>
        <w:t xml:space="preserve">real-time coaching </w:t>
      </w:r>
      <w:r w:rsidRPr="00EE592A">
        <w:rPr>
          <w:rFonts w:ascii="Calibri" w:hAnsi="Calibri" w:cs="Calibri"/>
          <w:sz w:val="22"/>
          <w:szCs w:val="22"/>
        </w:rPr>
        <w:t xml:space="preserve">to agents. </w:t>
      </w:r>
      <w:r w:rsidR="00502169" w:rsidRPr="00EE592A">
        <w:rPr>
          <w:rFonts w:ascii="Calibri" w:hAnsi="Calibri" w:cs="Calibri"/>
          <w:sz w:val="22"/>
          <w:szCs w:val="22"/>
        </w:rPr>
        <w:t xml:space="preserve">Such </w:t>
      </w:r>
      <w:r w:rsidRPr="00EE592A">
        <w:rPr>
          <w:rFonts w:ascii="Calibri" w:hAnsi="Calibri" w:cs="Calibri"/>
          <w:sz w:val="22"/>
          <w:szCs w:val="22"/>
        </w:rPr>
        <w:t xml:space="preserve">solutions generate financial returns </w:t>
      </w:r>
      <w:r w:rsidR="00D91238" w:rsidRPr="00EE592A">
        <w:rPr>
          <w:rFonts w:ascii="Calibri" w:hAnsi="Calibri" w:cs="Calibri"/>
          <w:sz w:val="22"/>
          <w:szCs w:val="22"/>
        </w:rPr>
        <w:t>through increased</w:t>
      </w:r>
      <w:r w:rsidRPr="00EE592A">
        <w:rPr>
          <w:rFonts w:ascii="Calibri" w:hAnsi="Calibri" w:cs="Calibri"/>
          <w:sz w:val="22"/>
          <w:szCs w:val="22"/>
        </w:rPr>
        <w:t xml:space="preserve"> efficiencies </w:t>
      </w:r>
      <w:r w:rsidR="00D91238" w:rsidRPr="00EE592A">
        <w:rPr>
          <w:rFonts w:ascii="Calibri" w:hAnsi="Calibri" w:cs="Calibri"/>
          <w:sz w:val="22"/>
          <w:szCs w:val="22"/>
        </w:rPr>
        <w:t>or revenue</w:t>
      </w:r>
      <w:r w:rsidRPr="00EE592A">
        <w:rPr>
          <w:rFonts w:ascii="Calibri" w:hAnsi="Calibri" w:cs="Calibri"/>
          <w:sz w:val="22"/>
          <w:szCs w:val="22"/>
        </w:rPr>
        <w:t xml:space="preserve"> growth</w:t>
      </w:r>
      <w:r w:rsidR="00D91238" w:rsidRPr="00EE592A">
        <w:rPr>
          <w:rFonts w:ascii="Calibri" w:hAnsi="Calibri" w:cs="Calibri"/>
          <w:sz w:val="22"/>
          <w:szCs w:val="22"/>
        </w:rPr>
        <w:t>, such as</w:t>
      </w:r>
      <w:r w:rsidRPr="00EE592A">
        <w:rPr>
          <w:rFonts w:ascii="Calibri" w:hAnsi="Calibri" w:cs="Calibri"/>
          <w:sz w:val="22"/>
          <w:szCs w:val="22"/>
        </w:rPr>
        <w:t xml:space="preserve"> </w:t>
      </w:r>
      <w:r w:rsidR="00D91238" w:rsidRPr="00EE592A">
        <w:rPr>
          <w:rFonts w:ascii="Calibri" w:hAnsi="Calibri" w:cs="Calibri"/>
          <w:sz w:val="22"/>
          <w:szCs w:val="22"/>
        </w:rPr>
        <w:t xml:space="preserve">improved </w:t>
      </w:r>
      <w:r w:rsidR="00336AB9" w:rsidRPr="00EE592A">
        <w:rPr>
          <w:rFonts w:ascii="Calibri" w:hAnsi="Calibri" w:cs="Calibri"/>
          <w:sz w:val="22"/>
          <w:szCs w:val="22"/>
        </w:rPr>
        <w:t>agent productivity and</w:t>
      </w:r>
      <w:r w:rsidRPr="00EE592A">
        <w:rPr>
          <w:rFonts w:ascii="Calibri" w:hAnsi="Calibri" w:cs="Calibri"/>
          <w:sz w:val="22"/>
          <w:szCs w:val="22"/>
        </w:rPr>
        <w:t xml:space="preserve"> customer retention in the call center</w:t>
      </w:r>
      <w:r w:rsidR="00D91238" w:rsidRPr="00EE592A">
        <w:rPr>
          <w:rFonts w:ascii="Calibri" w:hAnsi="Calibri" w:cs="Calibri"/>
          <w:sz w:val="22"/>
          <w:szCs w:val="22"/>
        </w:rPr>
        <w:t xml:space="preserve"> context</w:t>
      </w:r>
      <w:r w:rsidRPr="00EE592A">
        <w:rPr>
          <w:rFonts w:ascii="Calibri" w:hAnsi="Calibri" w:cs="Calibri"/>
          <w:sz w:val="22"/>
          <w:szCs w:val="22"/>
        </w:rPr>
        <w:t xml:space="preserve">. </w:t>
      </w:r>
      <w:r w:rsidR="00336AB9" w:rsidRPr="00EE592A">
        <w:rPr>
          <w:rFonts w:ascii="Calibri" w:hAnsi="Calibri" w:cs="Calibri"/>
          <w:sz w:val="22"/>
          <w:szCs w:val="22"/>
        </w:rPr>
        <w:t>L</w:t>
      </w:r>
      <w:r w:rsidRPr="00EE592A">
        <w:rPr>
          <w:rFonts w:ascii="Calibri" w:hAnsi="Calibri" w:cs="Calibri"/>
          <w:sz w:val="22"/>
          <w:szCs w:val="22"/>
        </w:rPr>
        <w:t>ike other business</w:t>
      </w:r>
      <w:r w:rsidR="00502169" w:rsidRPr="00EE592A">
        <w:rPr>
          <w:rFonts w:ascii="Calibri" w:hAnsi="Calibri" w:cs="Calibri"/>
          <w:sz w:val="22"/>
          <w:szCs w:val="22"/>
        </w:rPr>
        <w:t xml:space="preserve"> </w:t>
      </w:r>
      <w:r w:rsidRPr="00EE592A">
        <w:rPr>
          <w:rFonts w:ascii="Calibri" w:hAnsi="Calibri" w:cs="Calibri"/>
          <w:sz w:val="22"/>
          <w:szCs w:val="22"/>
        </w:rPr>
        <w:t>case</w:t>
      </w:r>
      <w:r w:rsidR="00502169" w:rsidRPr="00EE592A">
        <w:rPr>
          <w:rFonts w:ascii="Calibri" w:hAnsi="Calibri" w:cs="Calibri"/>
          <w:sz w:val="22"/>
          <w:szCs w:val="22"/>
        </w:rPr>
        <w:t>-</w:t>
      </w:r>
      <w:r w:rsidRPr="00EE592A">
        <w:rPr>
          <w:rFonts w:ascii="Calibri" w:hAnsi="Calibri" w:cs="Calibri"/>
          <w:sz w:val="22"/>
          <w:szCs w:val="22"/>
        </w:rPr>
        <w:t xml:space="preserve">driven initiatives, </w:t>
      </w:r>
      <w:r w:rsidR="00E770EA" w:rsidRPr="00EE592A">
        <w:rPr>
          <w:rFonts w:ascii="Calibri" w:hAnsi="Calibri" w:cs="Calibri"/>
          <w:sz w:val="22"/>
          <w:szCs w:val="22"/>
        </w:rPr>
        <w:t>organiza</w:t>
      </w:r>
      <w:r w:rsidR="001807DE" w:rsidRPr="00EE592A">
        <w:rPr>
          <w:rFonts w:ascii="Calibri" w:hAnsi="Calibri" w:cs="Calibri"/>
          <w:sz w:val="22"/>
          <w:szCs w:val="22"/>
        </w:rPr>
        <w:t>ti</w:t>
      </w:r>
      <w:r w:rsidR="00E770EA" w:rsidRPr="00EE592A">
        <w:rPr>
          <w:rFonts w:ascii="Calibri" w:hAnsi="Calibri" w:cs="Calibri"/>
          <w:sz w:val="22"/>
          <w:szCs w:val="22"/>
        </w:rPr>
        <w:t xml:space="preserve">ons </w:t>
      </w:r>
      <w:r w:rsidRPr="00EE592A">
        <w:rPr>
          <w:rFonts w:ascii="Calibri" w:hAnsi="Calibri" w:cs="Calibri"/>
          <w:sz w:val="22"/>
          <w:szCs w:val="22"/>
        </w:rPr>
        <w:t xml:space="preserve">fund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solutions after they meet innovation criteria </w:t>
      </w:r>
      <w:r w:rsidR="0063754C" w:rsidRPr="00EE592A">
        <w:rPr>
          <w:rFonts w:ascii="Calibri" w:hAnsi="Calibri" w:cs="Calibri"/>
          <w:sz w:val="22"/>
          <w:szCs w:val="22"/>
        </w:rPr>
        <w:t>for</w:t>
      </w:r>
      <w:r w:rsidRPr="00EE592A">
        <w:rPr>
          <w:rFonts w:ascii="Calibri" w:hAnsi="Calibri" w:cs="Calibri"/>
          <w:sz w:val="22"/>
          <w:szCs w:val="22"/>
        </w:rPr>
        <w:t xml:space="preserve"> </w:t>
      </w:r>
      <w:r w:rsidR="00502169" w:rsidRPr="00EE592A">
        <w:rPr>
          <w:rFonts w:ascii="Calibri" w:hAnsi="Calibri" w:cs="Calibri"/>
          <w:sz w:val="22"/>
          <w:szCs w:val="22"/>
        </w:rPr>
        <w:t>end-</w:t>
      </w:r>
      <w:r w:rsidRPr="00EE592A">
        <w:rPr>
          <w:rFonts w:ascii="Calibri" w:hAnsi="Calibri" w:cs="Calibri"/>
          <w:sz w:val="22"/>
          <w:szCs w:val="22"/>
        </w:rPr>
        <w:t xml:space="preserve">user desirability, technical feasibility, and business viability and show greater promise than competing opportunities. </w:t>
      </w:r>
    </w:p>
    <w:p w14:paraId="01C95C45" w14:textId="782D6686" w:rsidR="00AA1AE6" w:rsidRPr="00EE592A" w:rsidRDefault="00D91238"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While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solutions share similar</w:t>
      </w:r>
      <w:r w:rsidR="001807DE" w:rsidRPr="00EE592A">
        <w:rPr>
          <w:rFonts w:ascii="Calibri" w:hAnsi="Calibri" w:cs="Calibri"/>
          <w:sz w:val="22"/>
          <w:szCs w:val="22"/>
        </w:rPr>
        <w:t>i</w:t>
      </w:r>
      <w:r w:rsidRPr="00EE592A">
        <w:rPr>
          <w:rFonts w:ascii="Calibri" w:hAnsi="Calibri" w:cs="Calibri"/>
          <w:sz w:val="22"/>
          <w:szCs w:val="22"/>
        </w:rPr>
        <w:t>ties with other AI initiatives</w:t>
      </w:r>
      <w:r w:rsidR="00CA7F7E" w:rsidRPr="00EE592A">
        <w:rPr>
          <w:rFonts w:ascii="Calibri" w:hAnsi="Calibri" w:cs="Calibri"/>
          <w:sz w:val="22"/>
          <w:szCs w:val="22"/>
        </w:rPr>
        <w:t xml:space="preserve">, </w:t>
      </w:r>
      <w:r w:rsidR="001807DE" w:rsidRPr="00EE592A">
        <w:rPr>
          <w:rFonts w:ascii="Calibri" w:hAnsi="Calibri" w:cs="Calibri"/>
          <w:sz w:val="22"/>
          <w:szCs w:val="22"/>
        </w:rPr>
        <w:t xml:space="preserve">the solutions </w:t>
      </w:r>
      <w:r w:rsidR="00AA1AE6" w:rsidRPr="00EE592A">
        <w:rPr>
          <w:rFonts w:ascii="Calibri" w:hAnsi="Calibri" w:cs="Calibri"/>
          <w:sz w:val="22"/>
          <w:szCs w:val="22"/>
        </w:rPr>
        <w:t xml:space="preserve">present three </w:t>
      </w:r>
      <w:r w:rsidRPr="00EE592A">
        <w:rPr>
          <w:rFonts w:ascii="Calibri" w:hAnsi="Calibri" w:cs="Calibri"/>
          <w:sz w:val="22"/>
          <w:szCs w:val="22"/>
        </w:rPr>
        <w:t xml:space="preserve">unique </w:t>
      </w:r>
      <w:r w:rsidR="00AA1AE6" w:rsidRPr="00EE592A">
        <w:rPr>
          <w:rFonts w:ascii="Calibri" w:hAnsi="Calibri" w:cs="Calibri"/>
          <w:sz w:val="22"/>
          <w:szCs w:val="22"/>
        </w:rPr>
        <w:t xml:space="preserve">challenges: </w:t>
      </w:r>
    </w:p>
    <w:p w14:paraId="24E582D5" w14:textId="665E0327" w:rsidR="00AA1AE6" w:rsidRPr="00EE592A" w:rsidRDefault="00C71C2A" w:rsidP="00EE592A">
      <w:pPr>
        <w:spacing w:before="170" w:after="170" w:line="276" w:lineRule="auto"/>
        <w:rPr>
          <w:rFonts w:ascii="Calibri" w:hAnsi="Calibri" w:cs="Calibri"/>
          <w:sz w:val="22"/>
          <w:szCs w:val="22"/>
        </w:rPr>
      </w:pPr>
      <w:r w:rsidRPr="00EE592A">
        <w:rPr>
          <w:rFonts w:ascii="Calibri" w:hAnsi="Calibri" w:cs="Calibri"/>
          <w:sz w:val="22"/>
          <w:szCs w:val="22"/>
        </w:rPr>
        <w:t>First, a</w:t>
      </w:r>
      <w:r w:rsidR="00AA1AE6" w:rsidRPr="00EE592A">
        <w:rPr>
          <w:rFonts w:ascii="Calibri" w:hAnsi="Calibri" w:cs="Calibri"/>
          <w:sz w:val="22"/>
          <w:szCs w:val="22"/>
        </w:rPr>
        <w:t xml:space="preserve">s employees </w:t>
      </w:r>
      <w:r w:rsidR="00D91238" w:rsidRPr="00EE592A">
        <w:rPr>
          <w:rFonts w:ascii="Calibri" w:hAnsi="Calibri" w:cs="Calibri"/>
          <w:sz w:val="22"/>
          <w:szCs w:val="22"/>
        </w:rPr>
        <w:t xml:space="preserve">across </w:t>
      </w:r>
      <w:r w:rsidR="00AA1AE6" w:rsidRPr="00EE592A">
        <w:rPr>
          <w:rFonts w:ascii="Calibri" w:hAnsi="Calibri" w:cs="Calibri"/>
          <w:sz w:val="22"/>
          <w:szCs w:val="22"/>
        </w:rPr>
        <w:t xml:space="preserve">all levels discover ways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w:t>
      </w:r>
      <w:r w:rsidR="00D91238" w:rsidRPr="00EE592A">
        <w:rPr>
          <w:rFonts w:ascii="Calibri" w:hAnsi="Calibri" w:cs="Calibri"/>
          <w:sz w:val="22"/>
          <w:szCs w:val="22"/>
        </w:rPr>
        <w:t xml:space="preserve">can </w:t>
      </w:r>
      <w:r w:rsidR="00AA1AE6" w:rsidRPr="00EE592A">
        <w:rPr>
          <w:rFonts w:ascii="Calibri" w:hAnsi="Calibri" w:cs="Calibri"/>
          <w:sz w:val="22"/>
          <w:szCs w:val="22"/>
        </w:rPr>
        <w:t xml:space="preserve">improve processes, </w:t>
      </w:r>
      <w:r w:rsidR="00C5379D" w:rsidRPr="00EE592A">
        <w:rPr>
          <w:rFonts w:ascii="Calibri" w:hAnsi="Calibri" w:cs="Calibri"/>
          <w:sz w:val="22"/>
          <w:szCs w:val="22"/>
        </w:rPr>
        <w:t>augment</w:t>
      </w:r>
      <w:r w:rsidR="00AA1AE6" w:rsidRPr="00EE592A">
        <w:rPr>
          <w:rFonts w:ascii="Calibri" w:hAnsi="Calibri" w:cs="Calibri"/>
          <w:sz w:val="22"/>
          <w:szCs w:val="22"/>
        </w:rPr>
        <w:t xml:space="preserve"> </w:t>
      </w:r>
      <w:r w:rsidR="00C5379D" w:rsidRPr="00EE592A">
        <w:rPr>
          <w:rFonts w:ascii="Calibri" w:hAnsi="Calibri" w:cs="Calibri"/>
          <w:sz w:val="22"/>
          <w:szCs w:val="22"/>
        </w:rPr>
        <w:t>systems</w:t>
      </w:r>
      <w:r w:rsidR="00AA1AE6" w:rsidRPr="00EE592A">
        <w:rPr>
          <w:rFonts w:ascii="Calibri" w:hAnsi="Calibri" w:cs="Calibri"/>
          <w:sz w:val="22"/>
          <w:szCs w:val="22"/>
        </w:rPr>
        <w:t xml:space="preserve">, </w:t>
      </w:r>
      <w:r w:rsidR="001807DE" w:rsidRPr="00EE592A">
        <w:rPr>
          <w:rFonts w:ascii="Calibri" w:hAnsi="Calibri" w:cs="Calibri"/>
          <w:sz w:val="22"/>
          <w:szCs w:val="22"/>
        </w:rPr>
        <w:t xml:space="preserve">and </w:t>
      </w:r>
      <w:r w:rsidR="00C5379D" w:rsidRPr="00EE592A">
        <w:rPr>
          <w:rFonts w:ascii="Calibri" w:hAnsi="Calibri" w:cs="Calibri"/>
          <w:sz w:val="22"/>
          <w:szCs w:val="22"/>
        </w:rPr>
        <w:t>enhance</w:t>
      </w:r>
      <w:r w:rsidR="00AA1AE6" w:rsidRPr="00EE592A">
        <w:rPr>
          <w:rFonts w:ascii="Calibri" w:hAnsi="Calibri" w:cs="Calibri"/>
          <w:sz w:val="22"/>
          <w:szCs w:val="22"/>
        </w:rPr>
        <w:t xml:space="preserve"> offerings</w:t>
      </w:r>
      <w:r w:rsidR="00D91238" w:rsidRPr="00EE592A">
        <w:rPr>
          <w:rFonts w:ascii="Calibri" w:hAnsi="Calibri" w:cs="Calibri"/>
          <w:sz w:val="22"/>
          <w:szCs w:val="22"/>
        </w:rPr>
        <w:t xml:space="preserve">, suggestions for </w:t>
      </w:r>
      <w:r w:rsidR="001F3317" w:rsidRPr="00EE592A">
        <w:rPr>
          <w:rFonts w:ascii="Calibri" w:hAnsi="Calibri" w:cs="Calibri"/>
          <w:sz w:val="22"/>
          <w:szCs w:val="22"/>
        </w:rPr>
        <w:t xml:space="preserve">new </w:t>
      </w:r>
      <w:proofErr w:type="spellStart"/>
      <w:r w:rsidR="00D91238" w:rsidRPr="00EE592A">
        <w:rPr>
          <w:rFonts w:ascii="Calibri" w:hAnsi="Calibri" w:cs="Calibri"/>
          <w:sz w:val="22"/>
          <w:szCs w:val="22"/>
        </w:rPr>
        <w:t>GenAI</w:t>
      </w:r>
      <w:proofErr w:type="spellEnd"/>
      <w:r w:rsidR="00D91238" w:rsidRPr="00EE592A">
        <w:rPr>
          <w:rFonts w:ascii="Calibri" w:hAnsi="Calibri" w:cs="Calibri"/>
          <w:sz w:val="22"/>
          <w:szCs w:val="22"/>
        </w:rPr>
        <w:t xml:space="preserve"> solutions </w:t>
      </w:r>
      <w:r w:rsidR="00BC63F8" w:rsidRPr="00EE592A">
        <w:rPr>
          <w:rFonts w:ascii="Calibri" w:hAnsi="Calibri" w:cs="Calibri"/>
          <w:sz w:val="22"/>
          <w:szCs w:val="22"/>
        </w:rPr>
        <w:t xml:space="preserve">will </w:t>
      </w:r>
      <w:r w:rsidR="00D91238" w:rsidRPr="00EE592A">
        <w:rPr>
          <w:rFonts w:ascii="Calibri" w:hAnsi="Calibri" w:cs="Calibri"/>
          <w:sz w:val="22"/>
          <w:szCs w:val="22"/>
        </w:rPr>
        <w:t>proliferate</w:t>
      </w:r>
      <w:r w:rsidR="00AA1AE6" w:rsidRPr="00EE592A">
        <w:rPr>
          <w:rFonts w:ascii="Calibri" w:hAnsi="Calibri" w:cs="Calibri"/>
          <w:sz w:val="22"/>
          <w:szCs w:val="22"/>
        </w:rPr>
        <w:t xml:space="preserve">. If </w:t>
      </w:r>
      <w:r w:rsidR="00A173AD" w:rsidRPr="00EE592A">
        <w:rPr>
          <w:rFonts w:ascii="Calibri" w:hAnsi="Calibri" w:cs="Calibri"/>
          <w:sz w:val="22"/>
          <w:szCs w:val="22"/>
        </w:rPr>
        <w:t xml:space="preserve">this </w:t>
      </w:r>
      <w:r w:rsidR="00CA7F7E" w:rsidRPr="00EE592A">
        <w:rPr>
          <w:rFonts w:ascii="Calibri" w:hAnsi="Calibri" w:cs="Calibri"/>
          <w:sz w:val="22"/>
          <w:szCs w:val="22"/>
        </w:rPr>
        <w:t>pent</w:t>
      </w:r>
      <w:r w:rsidR="001807DE" w:rsidRPr="00EE592A">
        <w:rPr>
          <w:rFonts w:ascii="Calibri" w:hAnsi="Calibri" w:cs="Calibri"/>
          <w:sz w:val="22"/>
          <w:szCs w:val="22"/>
        </w:rPr>
        <w:t>-</w:t>
      </w:r>
      <w:r w:rsidR="00CA7F7E" w:rsidRPr="00EE592A">
        <w:rPr>
          <w:rFonts w:ascii="Calibri" w:hAnsi="Calibri" w:cs="Calibri"/>
          <w:sz w:val="22"/>
          <w:szCs w:val="22"/>
        </w:rPr>
        <w:t xml:space="preserve">up </w:t>
      </w:r>
      <w:r w:rsidR="00A173AD" w:rsidRPr="00EE592A">
        <w:rPr>
          <w:rFonts w:ascii="Calibri" w:hAnsi="Calibri" w:cs="Calibri"/>
          <w:sz w:val="22"/>
          <w:szCs w:val="22"/>
        </w:rPr>
        <w:t>demand is not addressed</w:t>
      </w:r>
      <w:r w:rsidR="00AA1AE6" w:rsidRPr="00EE592A">
        <w:rPr>
          <w:rFonts w:ascii="Calibri" w:hAnsi="Calibri" w:cs="Calibri"/>
          <w:sz w:val="22"/>
          <w:szCs w:val="22"/>
        </w:rPr>
        <w:t xml:space="preserve">, organizations risk </w:t>
      </w:r>
      <w:r w:rsidR="00B0046B" w:rsidRPr="00EE592A">
        <w:rPr>
          <w:rFonts w:ascii="Calibri" w:hAnsi="Calibri" w:cs="Calibri"/>
          <w:sz w:val="22"/>
          <w:szCs w:val="22"/>
        </w:rPr>
        <w:t xml:space="preserve">the development of </w:t>
      </w:r>
      <w:r w:rsidR="001807DE" w:rsidRPr="00EE592A">
        <w:rPr>
          <w:rFonts w:ascii="Calibri" w:hAnsi="Calibri" w:cs="Calibri"/>
          <w:sz w:val="22"/>
          <w:szCs w:val="22"/>
        </w:rPr>
        <w:t>“</w:t>
      </w:r>
      <w:r w:rsidR="00AA1AE6" w:rsidRPr="00EE592A">
        <w:rPr>
          <w:rFonts w:ascii="Calibri" w:hAnsi="Calibri" w:cs="Calibri"/>
          <w:sz w:val="22"/>
          <w:szCs w:val="22"/>
        </w:rPr>
        <w:t xml:space="preserve">shadow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w:t>
      </w:r>
      <w:r w:rsidR="001807DE" w:rsidRPr="00EE592A">
        <w:rPr>
          <w:rFonts w:ascii="Calibri" w:hAnsi="Calibri" w:cs="Calibri"/>
          <w:sz w:val="22"/>
          <w:szCs w:val="22"/>
        </w:rPr>
        <w:t>”</w:t>
      </w:r>
      <w:r w:rsidR="00AA1AE6" w:rsidRPr="00EE592A">
        <w:rPr>
          <w:rFonts w:ascii="Calibri" w:hAnsi="Calibri" w:cs="Calibri"/>
          <w:sz w:val="22"/>
          <w:szCs w:val="22"/>
        </w:rPr>
        <w:t xml:space="preserve"> where groups of stakeholders </w:t>
      </w:r>
      <w:r w:rsidR="00D91238" w:rsidRPr="00EE592A">
        <w:rPr>
          <w:rFonts w:ascii="Calibri" w:hAnsi="Calibri" w:cs="Calibri"/>
          <w:sz w:val="22"/>
          <w:szCs w:val="22"/>
        </w:rPr>
        <w:t xml:space="preserve">independently </w:t>
      </w:r>
      <w:r w:rsidR="00AA1AE6" w:rsidRPr="00EE592A">
        <w:rPr>
          <w:rFonts w:ascii="Calibri" w:hAnsi="Calibri" w:cs="Calibri"/>
          <w:sz w:val="22"/>
          <w:szCs w:val="22"/>
        </w:rPr>
        <w:t xml:space="preserve">pursue </w:t>
      </w:r>
      <w:r w:rsidR="00B0046B" w:rsidRPr="00EE592A">
        <w:rPr>
          <w:rFonts w:ascii="Calibri" w:hAnsi="Calibri" w:cs="Calibri"/>
          <w:sz w:val="22"/>
          <w:szCs w:val="22"/>
        </w:rPr>
        <w:t xml:space="preserve">unsanctioned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solutions</w:t>
      </w:r>
      <w:r w:rsidR="00A173AD" w:rsidRPr="00EE592A">
        <w:rPr>
          <w:rFonts w:ascii="Calibri" w:hAnsi="Calibri" w:cs="Calibri"/>
          <w:sz w:val="22"/>
          <w:szCs w:val="22"/>
        </w:rPr>
        <w:t xml:space="preserve"> with the help of eager vendors</w:t>
      </w:r>
      <w:r w:rsidR="00AA1AE6" w:rsidRPr="00EE592A">
        <w:rPr>
          <w:rFonts w:ascii="Calibri" w:hAnsi="Calibri" w:cs="Calibri"/>
          <w:sz w:val="22"/>
          <w:szCs w:val="22"/>
        </w:rPr>
        <w:t>.</w:t>
      </w:r>
    </w:p>
    <w:p w14:paraId="13D8EEF7" w14:textId="3FABDFC9" w:rsidR="00AA1AE6" w:rsidRPr="00EE592A" w:rsidRDefault="00C71C2A"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Second, a </w:t>
      </w:r>
      <w:r w:rsidR="00AA1AE6" w:rsidRPr="00EE592A">
        <w:rPr>
          <w:rFonts w:ascii="Calibri" w:hAnsi="Calibri" w:cs="Calibri"/>
          <w:sz w:val="22"/>
          <w:szCs w:val="22"/>
        </w:rPr>
        <w:t xml:space="preserve">few large vendors own and control </w:t>
      </w:r>
      <w:r w:rsidR="00D91238" w:rsidRPr="00EE592A">
        <w:rPr>
          <w:rFonts w:ascii="Calibri" w:hAnsi="Calibri" w:cs="Calibri"/>
          <w:sz w:val="22"/>
          <w:szCs w:val="22"/>
        </w:rPr>
        <w:t xml:space="preserve">most of </w:t>
      </w:r>
      <w:r w:rsidR="00CA7F7E" w:rsidRPr="00EE592A">
        <w:rPr>
          <w:rFonts w:ascii="Calibri" w:hAnsi="Calibri" w:cs="Calibri"/>
          <w:sz w:val="22"/>
          <w:szCs w:val="22"/>
        </w:rPr>
        <w:t xml:space="preserve">the </w:t>
      </w:r>
      <w:r w:rsidR="00AA1AE6" w:rsidRPr="00EE592A">
        <w:rPr>
          <w:rFonts w:ascii="Calibri" w:hAnsi="Calibri" w:cs="Calibri"/>
          <w:sz w:val="22"/>
          <w:szCs w:val="22"/>
        </w:rPr>
        <w:t>foundation models</w:t>
      </w:r>
      <w:r w:rsidR="00A173AD" w:rsidRPr="00EE592A">
        <w:rPr>
          <w:rFonts w:ascii="Calibri" w:hAnsi="Calibri" w:cs="Calibri"/>
          <w:sz w:val="22"/>
          <w:szCs w:val="22"/>
        </w:rPr>
        <w:t xml:space="preserve"> that </w:t>
      </w:r>
      <w:r w:rsidR="00CA7F7E" w:rsidRPr="00EE592A">
        <w:rPr>
          <w:rFonts w:ascii="Calibri" w:hAnsi="Calibri" w:cs="Calibri"/>
          <w:sz w:val="22"/>
          <w:szCs w:val="22"/>
        </w:rPr>
        <w:t xml:space="preserve">underpin </w:t>
      </w:r>
      <w:proofErr w:type="spellStart"/>
      <w:r w:rsidR="00CA7F7E" w:rsidRPr="00EE592A">
        <w:rPr>
          <w:rFonts w:ascii="Calibri" w:hAnsi="Calibri" w:cs="Calibri"/>
          <w:sz w:val="22"/>
          <w:szCs w:val="22"/>
        </w:rPr>
        <w:t>GenAI</w:t>
      </w:r>
      <w:proofErr w:type="spellEnd"/>
      <w:r w:rsidR="00CA7F7E" w:rsidRPr="00EE592A">
        <w:rPr>
          <w:rFonts w:ascii="Calibri" w:hAnsi="Calibri" w:cs="Calibri"/>
          <w:sz w:val="22"/>
          <w:szCs w:val="22"/>
        </w:rPr>
        <w:t xml:space="preserve"> </w:t>
      </w:r>
      <w:r w:rsidR="00B0046B" w:rsidRPr="00EE592A">
        <w:rPr>
          <w:rFonts w:ascii="Calibri" w:hAnsi="Calibri" w:cs="Calibri"/>
          <w:sz w:val="22"/>
          <w:szCs w:val="22"/>
        </w:rPr>
        <w:t>s</w:t>
      </w:r>
      <w:r w:rsidR="00CA7F7E" w:rsidRPr="00EE592A">
        <w:rPr>
          <w:rFonts w:ascii="Calibri" w:hAnsi="Calibri" w:cs="Calibri"/>
          <w:sz w:val="22"/>
          <w:szCs w:val="22"/>
        </w:rPr>
        <w:t>olutions</w:t>
      </w:r>
      <w:r w:rsidR="00D91238" w:rsidRPr="00EE592A">
        <w:rPr>
          <w:rFonts w:ascii="Calibri" w:hAnsi="Calibri" w:cs="Calibri"/>
          <w:sz w:val="22"/>
          <w:szCs w:val="22"/>
        </w:rPr>
        <w:t xml:space="preserve">, </w:t>
      </w:r>
      <w:r w:rsidR="00AA1AE6" w:rsidRPr="00EE592A">
        <w:rPr>
          <w:rFonts w:ascii="Calibri" w:hAnsi="Calibri" w:cs="Calibri"/>
          <w:sz w:val="22"/>
          <w:szCs w:val="22"/>
        </w:rPr>
        <w:t>retain</w:t>
      </w:r>
      <w:r w:rsidR="00D91238" w:rsidRPr="00EE592A">
        <w:rPr>
          <w:rFonts w:ascii="Calibri" w:hAnsi="Calibri" w:cs="Calibri"/>
          <w:sz w:val="22"/>
          <w:szCs w:val="22"/>
        </w:rPr>
        <w:t>ing</w:t>
      </w:r>
      <w:r w:rsidR="00AA1AE6" w:rsidRPr="00EE592A">
        <w:rPr>
          <w:rFonts w:ascii="Calibri" w:hAnsi="Calibri" w:cs="Calibri"/>
          <w:sz w:val="22"/>
          <w:szCs w:val="22"/>
        </w:rPr>
        <w:t xml:space="preserve"> rights over model mechanics, distribution, </w:t>
      </w:r>
      <w:r w:rsidR="00D91238" w:rsidRPr="00EE592A">
        <w:rPr>
          <w:rFonts w:ascii="Calibri" w:hAnsi="Calibri" w:cs="Calibri"/>
          <w:sz w:val="22"/>
          <w:szCs w:val="22"/>
        </w:rPr>
        <w:t xml:space="preserve">and </w:t>
      </w:r>
      <w:r w:rsidR="00AA1AE6" w:rsidRPr="00EE592A">
        <w:rPr>
          <w:rFonts w:ascii="Calibri" w:hAnsi="Calibri" w:cs="Calibri"/>
          <w:sz w:val="22"/>
          <w:szCs w:val="22"/>
        </w:rPr>
        <w:t xml:space="preserve">usage. </w:t>
      </w:r>
      <w:r w:rsidR="00D91238" w:rsidRPr="00EE592A">
        <w:rPr>
          <w:rFonts w:ascii="Calibri" w:hAnsi="Calibri" w:cs="Calibri"/>
          <w:sz w:val="22"/>
          <w:szCs w:val="22"/>
        </w:rPr>
        <w:t xml:space="preserve">This </w:t>
      </w:r>
      <w:r w:rsidR="00AA1AE6" w:rsidRPr="00EE592A">
        <w:rPr>
          <w:rFonts w:ascii="Calibri" w:hAnsi="Calibri" w:cs="Calibri"/>
          <w:sz w:val="22"/>
          <w:szCs w:val="22"/>
        </w:rPr>
        <w:t>opacity</w:t>
      </w:r>
      <w:r w:rsidR="00A173AD" w:rsidRPr="00EE592A">
        <w:rPr>
          <w:rFonts w:ascii="Calibri" w:hAnsi="Calibri" w:cs="Calibri"/>
          <w:sz w:val="22"/>
          <w:szCs w:val="22"/>
        </w:rPr>
        <w:t xml:space="preserve"> </w:t>
      </w:r>
      <w:r w:rsidR="00D91238" w:rsidRPr="00EE592A">
        <w:rPr>
          <w:rFonts w:ascii="Calibri" w:hAnsi="Calibri" w:cs="Calibri"/>
          <w:sz w:val="22"/>
          <w:szCs w:val="22"/>
        </w:rPr>
        <w:t>complicates organizations’ understanding of the models</w:t>
      </w:r>
      <w:r w:rsidR="00904603" w:rsidRPr="00EE592A">
        <w:rPr>
          <w:rFonts w:ascii="Calibri" w:hAnsi="Calibri" w:cs="Calibri"/>
          <w:sz w:val="22"/>
          <w:szCs w:val="22"/>
        </w:rPr>
        <w:t xml:space="preserve"> and</w:t>
      </w:r>
      <w:r w:rsidR="00545493" w:rsidRPr="00EE592A">
        <w:rPr>
          <w:rFonts w:ascii="Calibri" w:hAnsi="Calibri" w:cs="Calibri"/>
          <w:sz w:val="22"/>
          <w:szCs w:val="22"/>
        </w:rPr>
        <w:t xml:space="preserve"> </w:t>
      </w:r>
      <w:r w:rsidR="00904603" w:rsidRPr="00EE592A">
        <w:rPr>
          <w:rFonts w:ascii="Calibri" w:hAnsi="Calibri" w:cs="Calibri"/>
          <w:sz w:val="22"/>
          <w:szCs w:val="22"/>
        </w:rPr>
        <w:t xml:space="preserve">their ability to </w:t>
      </w:r>
      <w:r w:rsidR="00AA1AE6" w:rsidRPr="00EE592A">
        <w:rPr>
          <w:rFonts w:ascii="Calibri" w:hAnsi="Calibri" w:cs="Calibri"/>
          <w:sz w:val="22"/>
          <w:szCs w:val="22"/>
        </w:rPr>
        <w:t>assess biases and predict model behavior</w:t>
      </w:r>
      <w:r w:rsidR="00904603" w:rsidRPr="00EE592A">
        <w:rPr>
          <w:rFonts w:ascii="Calibri" w:hAnsi="Calibri" w:cs="Calibri"/>
          <w:sz w:val="22"/>
          <w:szCs w:val="22"/>
        </w:rPr>
        <w:t xml:space="preserve">, </w:t>
      </w:r>
      <w:r w:rsidR="00AA1AE6" w:rsidRPr="00EE592A">
        <w:rPr>
          <w:rFonts w:ascii="Calibri" w:hAnsi="Calibri" w:cs="Calibri"/>
          <w:sz w:val="22"/>
          <w:szCs w:val="22"/>
        </w:rPr>
        <w:t xml:space="preserve">introducing risks </w:t>
      </w:r>
      <w:r w:rsidR="00D91238" w:rsidRPr="00EE592A">
        <w:rPr>
          <w:rFonts w:ascii="Calibri" w:hAnsi="Calibri" w:cs="Calibri"/>
          <w:sz w:val="22"/>
          <w:szCs w:val="22"/>
        </w:rPr>
        <w:t>such as</w:t>
      </w:r>
      <w:r w:rsidR="00AA1AE6" w:rsidRPr="00EE592A">
        <w:rPr>
          <w:rFonts w:ascii="Calibri" w:hAnsi="Calibri" w:cs="Calibri"/>
          <w:sz w:val="22"/>
          <w:szCs w:val="22"/>
        </w:rPr>
        <w:t xml:space="preserve"> exploitation of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model behavior, data leaks, and inaccurate outputs. Uncertainty regarding </w:t>
      </w:r>
      <w:r w:rsidR="00D91238" w:rsidRPr="00EE592A">
        <w:rPr>
          <w:rFonts w:ascii="Calibri" w:hAnsi="Calibri" w:cs="Calibri"/>
          <w:sz w:val="22"/>
          <w:szCs w:val="22"/>
        </w:rPr>
        <w:t xml:space="preserve">future usage, </w:t>
      </w:r>
      <w:r w:rsidR="00AA1AE6" w:rsidRPr="00EE592A">
        <w:rPr>
          <w:rFonts w:ascii="Calibri" w:hAnsi="Calibri" w:cs="Calibri"/>
          <w:sz w:val="22"/>
          <w:szCs w:val="22"/>
        </w:rPr>
        <w:t>model performance</w:t>
      </w:r>
      <w:r w:rsidR="00D91238" w:rsidRPr="00EE592A">
        <w:rPr>
          <w:rFonts w:ascii="Calibri" w:hAnsi="Calibri" w:cs="Calibri"/>
          <w:sz w:val="22"/>
          <w:szCs w:val="22"/>
        </w:rPr>
        <w:t>,</w:t>
      </w:r>
      <w:r w:rsidR="00AA1AE6" w:rsidRPr="00EE592A">
        <w:rPr>
          <w:rFonts w:ascii="Calibri" w:hAnsi="Calibri" w:cs="Calibri"/>
          <w:sz w:val="22"/>
          <w:szCs w:val="22"/>
        </w:rPr>
        <w:t xml:space="preserve"> and complex pricing models </w:t>
      </w:r>
      <w:r w:rsidR="00D91238" w:rsidRPr="00EE592A">
        <w:rPr>
          <w:rFonts w:ascii="Calibri" w:hAnsi="Calibri" w:cs="Calibri"/>
          <w:sz w:val="22"/>
          <w:szCs w:val="22"/>
        </w:rPr>
        <w:t xml:space="preserve">also </w:t>
      </w:r>
      <w:r w:rsidR="00AA1AE6" w:rsidRPr="00EE592A">
        <w:rPr>
          <w:rFonts w:ascii="Calibri" w:hAnsi="Calibri" w:cs="Calibri"/>
          <w:sz w:val="22"/>
          <w:szCs w:val="22"/>
        </w:rPr>
        <w:t>make</w:t>
      </w:r>
      <w:r w:rsidR="00EE592A" w:rsidRPr="00EE592A">
        <w:rPr>
          <w:rFonts w:ascii="Calibri" w:hAnsi="Calibri" w:cs="Calibri"/>
          <w:sz w:val="22"/>
          <w:szCs w:val="22"/>
        </w:rPr>
        <w:t>s</w:t>
      </w:r>
      <w:r w:rsidR="00AA1AE6" w:rsidRPr="00EE592A">
        <w:rPr>
          <w:rFonts w:ascii="Calibri" w:hAnsi="Calibri" w:cs="Calibri"/>
          <w:sz w:val="22"/>
          <w:szCs w:val="22"/>
        </w:rPr>
        <w:t xml:space="preserve"> it </w:t>
      </w:r>
      <w:r w:rsidR="00D91238" w:rsidRPr="00EE592A">
        <w:rPr>
          <w:rFonts w:ascii="Calibri" w:hAnsi="Calibri" w:cs="Calibri"/>
          <w:sz w:val="22"/>
          <w:szCs w:val="22"/>
        </w:rPr>
        <w:t xml:space="preserve">difficult </w:t>
      </w:r>
      <w:r w:rsidR="00AA1AE6" w:rsidRPr="00EE592A">
        <w:rPr>
          <w:rFonts w:ascii="Calibri" w:hAnsi="Calibri" w:cs="Calibri"/>
          <w:sz w:val="22"/>
          <w:szCs w:val="22"/>
        </w:rPr>
        <w:t xml:space="preserve">to estimate </w:t>
      </w:r>
      <w:r w:rsidR="00D91238" w:rsidRPr="00EE592A">
        <w:rPr>
          <w:rFonts w:ascii="Calibri" w:hAnsi="Calibri" w:cs="Calibri"/>
          <w:sz w:val="22"/>
          <w:szCs w:val="22"/>
        </w:rPr>
        <w:t xml:space="preserve">long-term </w:t>
      </w:r>
      <w:r w:rsidR="00AA1AE6" w:rsidRPr="00EE592A">
        <w:rPr>
          <w:rFonts w:ascii="Calibri" w:hAnsi="Calibri" w:cs="Calibri"/>
          <w:sz w:val="22"/>
          <w:szCs w:val="22"/>
        </w:rPr>
        <w:t xml:space="preserve">operating costs of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solutions. </w:t>
      </w:r>
    </w:p>
    <w:p w14:paraId="2B561EEE" w14:textId="0842171E" w:rsidR="00D91238" w:rsidRPr="00EE592A" w:rsidRDefault="00D74FAA" w:rsidP="00EE592A">
      <w:pPr>
        <w:spacing w:before="170" w:after="170" w:line="276" w:lineRule="auto"/>
        <w:rPr>
          <w:rFonts w:ascii="Calibri" w:hAnsi="Calibri" w:cs="Calibri"/>
          <w:sz w:val="22"/>
          <w:szCs w:val="22"/>
        </w:rPr>
      </w:pPr>
      <w:r w:rsidRPr="00EE592A">
        <w:rPr>
          <w:rFonts w:ascii="Calibri" w:hAnsi="Calibri" w:cs="Calibri"/>
          <w:sz w:val="22"/>
          <w:szCs w:val="22"/>
        </w:rPr>
        <w:t>And third, t</w:t>
      </w:r>
      <w:r w:rsidR="00AA1AE6" w:rsidRPr="00EE592A">
        <w:rPr>
          <w:rFonts w:ascii="Calibri" w:hAnsi="Calibri" w:cs="Calibri"/>
          <w:sz w:val="22"/>
          <w:szCs w:val="22"/>
        </w:rPr>
        <w:t xml:space="preserve">he value that </w:t>
      </w:r>
      <w:r w:rsidR="00904603" w:rsidRPr="00EE592A">
        <w:rPr>
          <w:rFonts w:ascii="Calibri" w:hAnsi="Calibri" w:cs="Calibri"/>
          <w:sz w:val="22"/>
          <w:szCs w:val="22"/>
        </w:rPr>
        <w:t xml:space="preserve">an </w:t>
      </w:r>
      <w:r w:rsidR="00AA1AE6" w:rsidRPr="00EE592A">
        <w:rPr>
          <w:rFonts w:ascii="Calibri" w:hAnsi="Calibri" w:cs="Calibri"/>
          <w:sz w:val="22"/>
          <w:szCs w:val="22"/>
        </w:rPr>
        <w:t xml:space="preserve">organization can ultimately realize from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solutions depends on </w:t>
      </w:r>
      <w:r w:rsidR="00904603" w:rsidRPr="00EE592A">
        <w:rPr>
          <w:rFonts w:ascii="Calibri" w:hAnsi="Calibri" w:cs="Calibri"/>
          <w:sz w:val="22"/>
          <w:szCs w:val="22"/>
        </w:rPr>
        <w:t xml:space="preserve">its </w:t>
      </w:r>
      <w:r w:rsidRPr="00EE592A">
        <w:rPr>
          <w:rFonts w:ascii="Calibri" w:hAnsi="Calibri" w:cs="Calibri"/>
          <w:sz w:val="22"/>
          <w:szCs w:val="22"/>
        </w:rPr>
        <w:t xml:space="preserve">choice of three </w:t>
      </w:r>
      <w:r w:rsidR="00AA1AE6" w:rsidRPr="00EE592A">
        <w:rPr>
          <w:rFonts w:ascii="Calibri" w:hAnsi="Calibri" w:cs="Calibri"/>
          <w:sz w:val="22"/>
          <w:szCs w:val="22"/>
        </w:rPr>
        <w:t>development approach</w:t>
      </w:r>
      <w:r w:rsidRPr="00EE592A">
        <w:rPr>
          <w:rFonts w:ascii="Calibri" w:hAnsi="Calibri" w:cs="Calibri"/>
          <w:sz w:val="22"/>
          <w:szCs w:val="22"/>
        </w:rPr>
        <w:t>es: buy, boost, and build</w:t>
      </w:r>
      <w:r w:rsidR="00AA1AE6" w:rsidRPr="00EE592A">
        <w:rPr>
          <w:rFonts w:ascii="Calibri" w:hAnsi="Calibri" w:cs="Calibri"/>
          <w:sz w:val="22"/>
          <w:szCs w:val="22"/>
        </w:rPr>
        <w:t xml:space="preserve">. </w:t>
      </w:r>
      <w:r w:rsidR="000573E6" w:rsidRPr="00EE592A">
        <w:rPr>
          <w:rFonts w:ascii="Calibri" w:hAnsi="Calibri" w:cs="Calibri"/>
          <w:sz w:val="22"/>
          <w:szCs w:val="22"/>
        </w:rPr>
        <w:t xml:space="preserve">In the buy approach, the vendor provides, runs, and maintains the solution and its model, allowing quick </w:t>
      </w:r>
      <w:proofErr w:type="spellStart"/>
      <w:r w:rsidR="000573E6" w:rsidRPr="00EE592A">
        <w:rPr>
          <w:rFonts w:ascii="Calibri" w:hAnsi="Calibri" w:cs="Calibri"/>
          <w:sz w:val="22"/>
          <w:szCs w:val="22"/>
        </w:rPr>
        <w:t>GenAI</w:t>
      </w:r>
      <w:proofErr w:type="spellEnd"/>
      <w:r w:rsidR="000573E6" w:rsidRPr="00EE592A">
        <w:rPr>
          <w:rFonts w:ascii="Calibri" w:hAnsi="Calibri" w:cs="Calibri"/>
          <w:sz w:val="22"/>
          <w:szCs w:val="22"/>
        </w:rPr>
        <w:t xml:space="preserve"> adoption without having to invest in model development or fine-tuning.</w:t>
      </w:r>
      <w:r w:rsidRPr="00EE592A">
        <w:rPr>
          <w:rFonts w:ascii="Calibri" w:hAnsi="Calibri" w:cs="Calibri"/>
          <w:sz w:val="22"/>
          <w:szCs w:val="22"/>
        </w:rPr>
        <w:t xml:space="preserve"> </w:t>
      </w:r>
      <w:r w:rsidR="000573E6" w:rsidRPr="00EE592A">
        <w:rPr>
          <w:rFonts w:ascii="Calibri" w:hAnsi="Calibri" w:cs="Calibri"/>
          <w:sz w:val="22"/>
          <w:szCs w:val="22"/>
        </w:rPr>
        <w:t>In the boost approach, the vendor provides, runs, and maintains the model, but the organization enhances it to create a solution—often using proprietary data. And in the build approach, the organization fully assumes responsibility for developing, running, and maintaining the solution and its model.</w:t>
      </w:r>
      <w:r w:rsidRPr="00EE592A">
        <w:rPr>
          <w:rFonts w:ascii="Calibri" w:hAnsi="Calibri" w:cs="Calibri"/>
          <w:sz w:val="22"/>
          <w:szCs w:val="22"/>
        </w:rPr>
        <w:t xml:space="preserve"> </w:t>
      </w:r>
      <w:r w:rsidRPr="00EE592A">
        <w:rPr>
          <w:rFonts w:ascii="Calibri" w:hAnsi="Calibri" w:cs="Calibri"/>
          <w:sz w:val="22"/>
          <w:szCs w:val="22"/>
        </w:rPr>
        <w:t>Each of three approaches involves trade-offs in transparency, context-awareness, and cost, which development teams must navigate.</w:t>
      </w:r>
    </w:p>
    <w:p w14:paraId="621B73DD" w14:textId="35BB470C" w:rsidR="00AA1AE6" w:rsidRPr="00EE592A" w:rsidRDefault="00A73C53" w:rsidP="00EE592A">
      <w:pPr>
        <w:spacing w:before="170" w:after="170" w:line="276" w:lineRule="auto"/>
        <w:rPr>
          <w:rFonts w:ascii="Calibri" w:hAnsi="Calibri" w:cs="Calibri"/>
          <w:sz w:val="22"/>
          <w:szCs w:val="22"/>
        </w:rPr>
      </w:pPr>
      <w:r w:rsidRPr="00EE592A">
        <w:rPr>
          <w:rFonts w:ascii="Calibri" w:hAnsi="Calibri" w:cs="Calibri"/>
          <w:sz w:val="22"/>
          <w:szCs w:val="22"/>
        </w:rPr>
        <w:lastRenderedPageBreak/>
        <w:t>I</w:t>
      </w:r>
      <w:r w:rsidR="00AA1AE6" w:rsidRPr="00EE592A">
        <w:rPr>
          <w:rFonts w:ascii="Calibri" w:hAnsi="Calibri" w:cs="Calibri"/>
          <w:sz w:val="22"/>
          <w:szCs w:val="22"/>
        </w:rPr>
        <w:t xml:space="preserve">mplementing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solutions requires the involvement of stakeholders across the organization. </w:t>
      </w:r>
      <w:r w:rsidRPr="00EE592A">
        <w:rPr>
          <w:rFonts w:ascii="Calibri" w:hAnsi="Calibri" w:cs="Calibri"/>
          <w:sz w:val="22"/>
          <w:szCs w:val="22"/>
        </w:rPr>
        <w:t>In particular</w:t>
      </w:r>
      <w:r w:rsidR="00CA7F7E" w:rsidRPr="00EE592A">
        <w:rPr>
          <w:rFonts w:ascii="Calibri" w:hAnsi="Calibri" w:cs="Calibri"/>
          <w:sz w:val="22"/>
          <w:szCs w:val="22"/>
        </w:rPr>
        <w:t>,</w:t>
      </w:r>
      <w:r w:rsidRPr="00EE592A">
        <w:rPr>
          <w:rFonts w:ascii="Calibri" w:hAnsi="Calibri" w:cs="Calibri"/>
          <w:sz w:val="22"/>
          <w:szCs w:val="22"/>
        </w:rPr>
        <w:t xml:space="preserve"> it </w:t>
      </w:r>
      <w:r w:rsidR="00AA1AE6" w:rsidRPr="00EE592A">
        <w:rPr>
          <w:rFonts w:ascii="Calibri" w:hAnsi="Calibri" w:cs="Calibri"/>
          <w:sz w:val="22"/>
          <w:szCs w:val="22"/>
        </w:rPr>
        <w:t xml:space="preserve">takes experts </w:t>
      </w:r>
      <w:r w:rsidRPr="00EE592A">
        <w:rPr>
          <w:rFonts w:ascii="Calibri" w:hAnsi="Calibri" w:cs="Calibri"/>
          <w:sz w:val="22"/>
          <w:szCs w:val="22"/>
        </w:rPr>
        <w:t>from</w:t>
      </w:r>
      <w:r w:rsidR="00AA1AE6" w:rsidRPr="00EE592A">
        <w:rPr>
          <w:rFonts w:ascii="Calibri" w:hAnsi="Calibri" w:cs="Calibri"/>
          <w:sz w:val="22"/>
          <w:szCs w:val="22"/>
        </w:rPr>
        <w:t xml:space="preserve"> the functions or domains that the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solutions are intended to enhance</w:t>
      </w:r>
      <w:r w:rsidRPr="00EE592A">
        <w:rPr>
          <w:rFonts w:ascii="Calibri" w:hAnsi="Calibri" w:cs="Calibri"/>
          <w:sz w:val="22"/>
          <w:szCs w:val="22"/>
        </w:rPr>
        <w:t xml:space="preserve"> </w:t>
      </w:r>
      <w:r w:rsidR="00AA1AE6" w:rsidRPr="00EE592A">
        <w:rPr>
          <w:rFonts w:ascii="Calibri" w:hAnsi="Calibri" w:cs="Calibri"/>
          <w:sz w:val="22"/>
          <w:szCs w:val="22"/>
        </w:rPr>
        <w:t xml:space="preserve">to ensure that the solutions </w:t>
      </w:r>
      <w:r w:rsidR="00D91238" w:rsidRPr="00EE592A">
        <w:rPr>
          <w:rFonts w:ascii="Calibri" w:hAnsi="Calibri" w:cs="Calibri"/>
          <w:sz w:val="22"/>
          <w:szCs w:val="22"/>
        </w:rPr>
        <w:t xml:space="preserve">create </w:t>
      </w:r>
      <w:r w:rsidR="00AA1AE6" w:rsidRPr="00EE592A">
        <w:rPr>
          <w:rFonts w:ascii="Calibri" w:hAnsi="Calibri" w:cs="Calibri"/>
          <w:sz w:val="22"/>
          <w:szCs w:val="22"/>
        </w:rPr>
        <w:t>their intended value.</w:t>
      </w:r>
    </w:p>
    <w:p w14:paraId="5238C44B" w14:textId="77B1CF04" w:rsidR="00AA1AE6" w:rsidRPr="00EE592A" w:rsidRDefault="00AA1AE6" w:rsidP="00EE592A">
      <w:pPr>
        <w:spacing w:line="276" w:lineRule="auto"/>
        <w:rPr>
          <w:rFonts w:ascii="Calibri" w:hAnsi="Calibri" w:cs="Calibri"/>
          <w:sz w:val="22"/>
          <w:szCs w:val="22"/>
        </w:rPr>
      </w:pPr>
      <w:bookmarkStart w:id="0" w:name="OLE_LINK1"/>
      <w:bookmarkStart w:id="1" w:name="OLE_LINK2"/>
      <w:r w:rsidRPr="00EE592A">
        <w:rPr>
          <w:rFonts w:ascii="Calibri" w:hAnsi="Calibri" w:cs="Calibri"/>
          <w:sz w:val="22"/>
          <w:szCs w:val="22"/>
        </w:rPr>
        <w:t xml:space="preserve">Succeeding with </w:t>
      </w:r>
      <w:r w:rsidR="00955B85" w:rsidRPr="00EE592A">
        <w:rPr>
          <w:rFonts w:ascii="Calibri" w:hAnsi="Calibri" w:cs="Calibri"/>
          <w:sz w:val="22"/>
          <w:szCs w:val="22"/>
        </w:rPr>
        <w:t xml:space="preserve">Generative AI </w:t>
      </w:r>
      <w:r w:rsidR="00674032" w:rsidRPr="00EE592A">
        <w:rPr>
          <w:rFonts w:ascii="Calibri" w:hAnsi="Calibri" w:cs="Calibri"/>
          <w:sz w:val="22"/>
          <w:szCs w:val="22"/>
        </w:rPr>
        <w:t>S</w:t>
      </w:r>
      <w:r w:rsidRPr="00EE592A">
        <w:rPr>
          <w:rFonts w:ascii="Calibri" w:hAnsi="Calibri" w:cs="Calibri"/>
          <w:sz w:val="22"/>
          <w:szCs w:val="22"/>
        </w:rPr>
        <w:t>olutions</w:t>
      </w:r>
    </w:p>
    <w:p w14:paraId="66CF575F" w14:textId="71D0DC06" w:rsidR="00AA1AE6" w:rsidRPr="00EE592A" w:rsidRDefault="00AA1AE6"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Making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a cross-functional effort is step one in realizing value from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solutions. In addition, we recommend that leaders</w:t>
      </w:r>
      <w:r w:rsidR="00D74FAA" w:rsidRPr="00EE592A">
        <w:rPr>
          <w:rFonts w:ascii="Calibri" w:hAnsi="Calibri" w:cs="Calibri"/>
          <w:sz w:val="22"/>
          <w:szCs w:val="22"/>
        </w:rPr>
        <w:t xml:space="preserve"> follow these steps</w:t>
      </w:r>
      <w:r w:rsidRPr="00EE592A">
        <w:rPr>
          <w:rFonts w:ascii="Calibri" w:hAnsi="Calibri" w:cs="Calibri"/>
          <w:sz w:val="22"/>
          <w:szCs w:val="22"/>
        </w:rPr>
        <w:t>:</w:t>
      </w:r>
    </w:p>
    <w:p w14:paraId="3B57C775" w14:textId="7C8D9068" w:rsidR="00AA1AE6" w:rsidRPr="00EE592A" w:rsidRDefault="00AA1AE6" w:rsidP="00EE592A">
      <w:pPr>
        <w:spacing w:before="170" w:after="170" w:line="276" w:lineRule="auto"/>
        <w:rPr>
          <w:rFonts w:ascii="Calibri" w:hAnsi="Calibri" w:cs="Calibri"/>
          <w:sz w:val="22"/>
          <w:szCs w:val="22"/>
        </w:rPr>
      </w:pPr>
      <w:r w:rsidRPr="00EE592A">
        <w:rPr>
          <w:rFonts w:ascii="Calibri" w:hAnsi="Calibri" w:cs="Calibri"/>
          <w:sz w:val="22"/>
          <w:szCs w:val="22"/>
        </w:rPr>
        <w:t xml:space="preserve">Establish a </w:t>
      </w:r>
      <w:r w:rsidR="0027051C" w:rsidRPr="00EE592A">
        <w:rPr>
          <w:rFonts w:ascii="Calibri" w:hAnsi="Calibri" w:cs="Calibri"/>
          <w:sz w:val="22"/>
          <w:szCs w:val="22"/>
        </w:rPr>
        <w:t xml:space="preserve">formal, transparent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innovation process. </w:t>
      </w:r>
      <w:r w:rsidR="00D85461" w:rsidRPr="00EE592A">
        <w:rPr>
          <w:rFonts w:ascii="Calibri" w:hAnsi="Calibri" w:cs="Calibri"/>
          <w:sz w:val="22"/>
          <w:szCs w:val="22"/>
        </w:rPr>
        <w:t xml:space="preserve">To avoid falling into what one executive called a </w:t>
      </w:r>
      <w:r w:rsidR="00AC7DCD" w:rsidRPr="00EE592A">
        <w:rPr>
          <w:rFonts w:ascii="Calibri" w:hAnsi="Calibri" w:cs="Calibri"/>
          <w:sz w:val="22"/>
          <w:szCs w:val="22"/>
        </w:rPr>
        <w:t>“</w:t>
      </w:r>
      <w:proofErr w:type="spellStart"/>
      <w:r w:rsidR="00D85461" w:rsidRPr="00EE592A">
        <w:rPr>
          <w:rFonts w:ascii="Calibri" w:hAnsi="Calibri" w:cs="Calibri"/>
          <w:sz w:val="22"/>
          <w:szCs w:val="22"/>
        </w:rPr>
        <w:t>GenAI</w:t>
      </w:r>
      <w:proofErr w:type="spellEnd"/>
      <w:r w:rsidR="00D85461" w:rsidRPr="00EE592A">
        <w:rPr>
          <w:rFonts w:ascii="Calibri" w:hAnsi="Calibri" w:cs="Calibri"/>
          <w:sz w:val="22"/>
          <w:szCs w:val="22"/>
        </w:rPr>
        <w:t xml:space="preserve"> laundry list mentality,</w:t>
      </w:r>
      <w:r w:rsidR="00AC7DCD" w:rsidRPr="00EE592A">
        <w:rPr>
          <w:rFonts w:ascii="Calibri" w:hAnsi="Calibri" w:cs="Calibri"/>
          <w:sz w:val="22"/>
          <w:szCs w:val="22"/>
        </w:rPr>
        <w:t>”</w:t>
      </w:r>
      <w:r w:rsidR="00D85461" w:rsidRPr="00EE592A">
        <w:rPr>
          <w:rFonts w:ascii="Calibri" w:hAnsi="Calibri" w:cs="Calibri"/>
          <w:sz w:val="22"/>
          <w:szCs w:val="22"/>
        </w:rPr>
        <w:t xml:space="preserve"> organizations need clear governance structures, early and consistent stakeholder engagement, and a focus on scalable solutions. </w:t>
      </w:r>
      <w:r w:rsidR="00AC7DCD" w:rsidRPr="00EE592A">
        <w:rPr>
          <w:rFonts w:ascii="Calibri" w:hAnsi="Calibri" w:cs="Calibri"/>
          <w:sz w:val="22"/>
          <w:szCs w:val="22"/>
        </w:rPr>
        <w:t>For instance, the executive’s</w:t>
      </w:r>
      <w:r w:rsidR="00D85461" w:rsidRPr="00EE592A">
        <w:rPr>
          <w:rFonts w:ascii="Calibri" w:hAnsi="Calibri" w:cs="Calibri"/>
          <w:sz w:val="22"/>
          <w:szCs w:val="22"/>
        </w:rPr>
        <w:t xml:space="preserve"> organization created a </w:t>
      </w:r>
      <w:proofErr w:type="gramStart"/>
      <w:r w:rsidR="00D85461" w:rsidRPr="00EE592A">
        <w:rPr>
          <w:rFonts w:ascii="Calibri" w:hAnsi="Calibri" w:cs="Calibri"/>
          <w:sz w:val="22"/>
          <w:szCs w:val="22"/>
        </w:rPr>
        <w:t>senior-level</w:t>
      </w:r>
      <w:proofErr w:type="gramEnd"/>
      <w:r w:rsidR="00D85461" w:rsidRPr="00EE592A">
        <w:rPr>
          <w:rFonts w:ascii="Calibri" w:hAnsi="Calibri" w:cs="Calibri"/>
          <w:sz w:val="22"/>
          <w:szCs w:val="22"/>
        </w:rPr>
        <w:t xml:space="preserve"> working group to guide its </w:t>
      </w:r>
      <w:proofErr w:type="spellStart"/>
      <w:r w:rsidR="00D85461" w:rsidRPr="00EE592A">
        <w:rPr>
          <w:rFonts w:ascii="Calibri" w:hAnsi="Calibri" w:cs="Calibri"/>
          <w:sz w:val="22"/>
          <w:szCs w:val="22"/>
        </w:rPr>
        <w:t>GenAI</w:t>
      </w:r>
      <w:proofErr w:type="spellEnd"/>
      <w:r w:rsidR="00D85461" w:rsidRPr="00EE592A">
        <w:rPr>
          <w:rFonts w:ascii="Calibri" w:hAnsi="Calibri" w:cs="Calibri"/>
          <w:sz w:val="22"/>
          <w:szCs w:val="22"/>
        </w:rPr>
        <w:t xml:space="preserve"> initiatives, </w:t>
      </w:r>
      <w:r w:rsidR="00AC7DCD" w:rsidRPr="00EE592A">
        <w:rPr>
          <w:rFonts w:ascii="Calibri" w:hAnsi="Calibri" w:cs="Calibri"/>
          <w:sz w:val="22"/>
          <w:szCs w:val="22"/>
        </w:rPr>
        <w:t xml:space="preserve">tapping </w:t>
      </w:r>
      <w:r w:rsidR="00D85461" w:rsidRPr="00EE592A">
        <w:rPr>
          <w:rFonts w:ascii="Calibri" w:hAnsi="Calibri" w:cs="Calibri"/>
          <w:sz w:val="22"/>
          <w:szCs w:val="22"/>
        </w:rPr>
        <w:t xml:space="preserve">diverse </w:t>
      </w:r>
      <w:r w:rsidR="00AC7DCD" w:rsidRPr="00EE592A">
        <w:rPr>
          <w:rFonts w:ascii="Calibri" w:hAnsi="Calibri" w:cs="Calibri"/>
          <w:sz w:val="22"/>
          <w:szCs w:val="22"/>
        </w:rPr>
        <w:t>sources</w:t>
      </w:r>
      <w:r w:rsidR="00D85461" w:rsidRPr="00EE592A">
        <w:rPr>
          <w:rFonts w:ascii="Calibri" w:hAnsi="Calibri" w:cs="Calibri"/>
          <w:sz w:val="22"/>
          <w:szCs w:val="22"/>
        </w:rPr>
        <w:t xml:space="preserve"> like hackathons and external consultants to surface stakeholder ideas for </w:t>
      </w:r>
      <w:proofErr w:type="spellStart"/>
      <w:r w:rsidR="00D85461" w:rsidRPr="00EE592A">
        <w:rPr>
          <w:rFonts w:ascii="Calibri" w:hAnsi="Calibri" w:cs="Calibri"/>
          <w:sz w:val="22"/>
          <w:szCs w:val="22"/>
        </w:rPr>
        <w:t>GenAI</w:t>
      </w:r>
      <w:proofErr w:type="spellEnd"/>
      <w:r w:rsidR="00D85461" w:rsidRPr="00EE592A">
        <w:rPr>
          <w:rFonts w:ascii="Calibri" w:hAnsi="Calibri" w:cs="Calibri"/>
          <w:sz w:val="22"/>
          <w:szCs w:val="22"/>
        </w:rPr>
        <w:t xml:space="preserve"> solutions. By prioritizing rapid prototyping and strategic alignment, </w:t>
      </w:r>
      <w:r w:rsidR="00AC7DCD" w:rsidRPr="00EE592A">
        <w:rPr>
          <w:rFonts w:ascii="Calibri" w:hAnsi="Calibri" w:cs="Calibri"/>
          <w:sz w:val="22"/>
          <w:szCs w:val="22"/>
        </w:rPr>
        <w:t>the organization</w:t>
      </w:r>
      <w:r w:rsidR="00D85461" w:rsidRPr="00EE592A">
        <w:rPr>
          <w:rFonts w:ascii="Calibri" w:hAnsi="Calibri" w:cs="Calibri"/>
          <w:sz w:val="22"/>
          <w:szCs w:val="22"/>
        </w:rPr>
        <w:t xml:space="preserve"> ensured its solutions were effectively vetted and scaled, minimizing risks associated with shadow </w:t>
      </w:r>
      <w:proofErr w:type="spellStart"/>
      <w:r w:rsidR="00D85461" w:rsidRPr="00EE592A">
        <w:rPr>
          <w:rFonts w:ascii="Calibri" w:hAnsi="Calibri" w:cs="Calibri"/>
          <w:sz w:val="22"/>
          <w:szCs w:val="22"/>
        </w:rPr>
        <w:t>GenAI</w:t>
      </w:r>
      <w:proofErr w:type="spellEnd"/>
      <w:r w:rsidR="00D85461" w:rsidRPr="00EE592A">
        <w:rPr>
          <w:rFonts w:ascii="Calibri" w:hAnsi="Calibri" w:cs="Calibri"/>
          <w:sz w:val="22"/>
          <w:szCs w:val="22"/>
        </w:rPr>
        <w:t xml:space="preserve"> efforts and maximizing value across the organization.</w:t>
      </w:r>
    </w:p>
    <w:p w14:paraId="318B9538" w14:textId="35322157" w:rsidR="00AA1AE6" w:rsidRPr="00EE592A" w:rsidRDefault="00027C79" w:rsidP="00EE592A">
      <w:pPr>
        <w:spacing w:before="170" w:after="170" w:line="276" w:lineRule="auto"/>
        <w:rPr>
          <w:rFonts w:ascii="Calibri" w:hAnsi="Calibri" w:cs="Calibri"/>
          <w:sz w:val="22"/>
          <w:szCs w:val="22"/>
        </w:rPr>
      </w:pPr>
      <w:r w:rsidRPr="00EE592A">
        <w:rPr>
          <w:rFonts w:ascii="Calibri" w:hAnsi="Calibri" w:cs="Calibri"/>
          <w:sz w:val="22"/>
          <w:szCs w:val="22"/>
        </w:rPr>
        <w:t>Formulate</w:t>
      </w:r>
      <w:r w:rsidR="00AA1AE6" w:rsidRPr="00EE592A">
        <w:rPr>
          <w:rFonts w:ascii="Calibri" w:hAnsi="Calibri" w:cs="Calibri"/>
          <w:sz w:val="22"/>
          <w:szCs w:val="22"/>
        </w:rPr>
        <w:t xml:space="preserve"> guidelines for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development decisions. Leaders need to differentiate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development approaches </w:t>
      </w:r>
      <w:r w:rsidR="00D91238" w:rsidRPr="00EE592A">
        <w:rPr>
          <w:rFonts w:ascii="Calibri" w:hAnsi="Calibri" w:cs="Calibri"/>
          <w:sz w:val="22"/>
          <w:szCs w:val="22"/>
        </w:rPr>
        <w:t>to help teams make informed decisions</w:t>
      </w:r>
      <w:r w:rsidR="00AA1AE6" w:rsidRPr="00EE592A">
        <w:rPr>
          <w:rFonts w:ascii="Calibri" w:hAnsi="Calibri" w:cs="Calibri"/>
          <w:sz w:val="22"/>
          <w:szCs w:val="22"/>
        </w:rPr>
        <w:t xml:space="preserve">. </w:t>
      </w:r>
      <w:r w:rsidR="00301029" w:rsidRPr="00EE592A">
        <w:rPr>
          <w:rFonts w:ascii="Calibri" w:hAnsi="Calibri" w:cs="Calibri"/>
          <w:sz w:val="22"/>
          <w:szCs w:val="22"/>
        </w:rPr>
        <w:t xml:space="preserve">Buying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solutions </w:t>
      </w:r>
      <w:r w:rsidR="00301029" w:rsidRPr="00EE592A">
        <w:rPr>
          <w:rFonts w:ascii="Calibri" w:hAnsi="Calibri" w:cs="Calibri"/>
          <w:sz w:val="22"/>
          <w:szCs w:val="22"/>
        </w:rPr>
        <w:t xml:space="preserve">increases </w:t>
      </w:r>
      <w:r w:rsidR="00AA1AE6" w:rsidRPr="00EE592A">
        <w:rPr>
          <w:rFonts w:ascii="Calibri" w:hAnsi="Calibri" w:cs="Calibri"/>
          <w:sz w:val="22"/>
          <w:szCs w:val="22"/>
        </w:rPr>
        <w:t xml:space="preserve">speed but </w:t>
      </w:r>
      <w:r w:rsidR="00D91238" w:rsidRPr="00EE592A">
        <w:rPr>
          <w:rFonts w:ascii="Calibri" w:hAnsi="Calibri" w:cs="Calibri"/>
          <w:sz w:val="22"/>
          <w:szCs w:val="22"/>
        </w:rPr>
        <w:t xml:space="preserve">with less </w:t>
      </w:r>
      <w:r w:rsidR="00AA1AE6" w:rsidRPr="00EE592A">
        <w:rPr>
          <w:rFonts w:ascii="Calibri" w:hAnsi="Calibri" w:cs="Calibri"/>
          <w:sz w:val="22"/>
          <w:szCs w:val="22"/>
        </w:rPr>
        <w:t xml:space="preserve">context, and </w:t>
      </w:r>
      <w:r w:rsidR="00301029" w:rsidRPr="00EE592A">
        <w:rPr>
          <w:rFonts w:ascii="Calibri" w:hAnsi="Calibri" w:cs="Calibri"/>
          <w:sz w:val="22"/>
          <w:szCs w:val="22"/>
        </w:rPr>
        <w:t xml:space="preserve">teams opting for this approach </w:t>
      </w:r>
      <w:r w:rsidR="00AA1AE6" w:rsidRPr="00EE592A">
        <w:rPr>
          <w:rFonts w:ascii="Calibri" w:hAnsi="Calibri" w:cs="Calibri"/>
          <w:sz w:val="22"/>
          <w:szCs w:val="22"/>
        </w:rPr>
        <w:t xml:space="preserve">should </w:t>
      </w:r>
      <w:r w:rsidR="00D91238" w:rsidRPr="00EE592A">
        <w:rPr>
          <w:rFonts w:ascii="Calibri" w:hAnsi="Calibri" w:cs="Calibri"/>
          <w:sz w:val="22"/>
          <w:szCs w:val="22"/>
        </w:rPr>
        <w:t>closely</w:t>
      </w:r>
      <w:r w:rsidR="00AA1AE6" w:rsidRPr="00EE592A">
        <w:rPr>
          <w:rFonts w:ascii="Calibri" w:hAnsi="Calibri" w:cs="Calibri"/>
          <w:sz w:val="22"/>
          <w:szCs w:val="22"/>
        </w:rPr>
        <w:t xml:space="preserve"> scrutinize vendors</w:t>
      </w:r>
      <w:r w:rsidR="00D91238" w:rsidRPr="00EE592A">
        <w:rPr>
          <w:rFonts w:ascii="Calibri" w:hAnsi="Calibri" w:cs="Calibri"/>
          <w:sz w:val="22"/>
          <w:szCs w:val="22"/>
        </w:rPr>
        <w:t>’</w:t>
      </w:r>
      <w:r w:rsidR="00AA1AE6" w:rsidRPr="00EE592A">
        <w:rPr>
          <w:rFonts w:ascii="Calibri" w:hAnsi="Calibri" w:cs="Calibri"/>
          <w:sz w:val="22"/>
          <w:szCs w:val="22"/>
        </w:rPr>
        <w:t xml:space="preserve"> </w:t>
      </w:r>
      <w:r w:rsidR="00C5379D" w:rsidRPr="00EE592A">
        <w:rPr>
          <w:rFonts w:ascii="Calibri" w:hAnsi="Calibri" w:cs="Calibri"/>
          <w:sz w:val="22"/>
          <w:szCs w:val="22"/>
        </w:rPr>
        <w:t xml:space="preserve">policies and </w:t>
      </w:r>
      <w:r w:rsidR="00C74CE2" w:rsidRPr="00EE592A">
        <w:rPr>
          <w:rFonts w:ascii="Calibri" w:hAnsi="Calibri" w:cs="Calibri"/>
          <w:sz w:val="22"/>
          <w:szCs w:val="22"/>
        </w:rPr>
        <w:t>capabilities.</w:t>
      </w:r>
      <w:r w:rsidR="00D5543B" w:rsidRPr="00EE592A">
        <w:rPr>
          <w:rFonts w:ascii="Calibri" w:hAnsi="Calibri" w:cs="Calibri"/>
          <w:sz w:val="22"/>
          <w:szCs w:val="22"/>
        </w:rPr>
        <w:t xml:space="preserve"> </w:t>
      </w:r>
      <w:r w:rsidR="00301029" w:rsidRPr="00EE592A">
        <w:rPr>
          <w:rFonts w:ascii="Calibri" w:hAnsi="Calibri" w:cs="Calibri"/>
          <w:sz w:val="22"/>
          <w:szCs w:val="22"/>
        </w:rPr>
        <w:t xml:space="preserve">Boosting </w:t>
      </w:r>
      <w:proofErr w:type="spellStart"/>
      <w:r w:rsidR="00D91238" w:rsidRPr="00EE592A">
        <w:rPr>
          <w:rFonts w:ascii="Calibri" w:hAnsi="Calibri" w:cs="Calibri"/>
          <w:sz w:val="22"/>
          <w:szCs w:val="22"/>
        </w:rPr>
        <w:t>GenAI</w:t>
      </w:r>
      <w:proofErr w:type="spellEnd"/>
      <w:r w:rsidR="00D91238" w:rsidRPr="00EE592A">
        <w:rPr>
          <w:rFonts w:ascii="Calibri" w:hAnsi="Calibri" w:cs="Calibri"/>
          <w:sz w:val="22"/>
          <w:szCs w:val="22"/>
        </w:rPr>
        <w:t xml:space="preserve"> solutions </w:t>
      </w:r>
      <w:r w:rsidR="00301029" w:rsidRPr="00EE592A">
        <w:rPr>
          <w:rFonts w:ascii="Calibri" w:hAnsi="Calibri" w:cs="Calibri"/>
          <w:sz w:val="22"/>
          <w:szCs w:val="22"/>
        </w:rPr>
        <w:t xml:space="preserve">is a better approach </w:t>
      </w:r>
      <w:r w:rsidR="00D91238" w:rsidRPr="00EE592A">
        <w:rPr>
          <w:rFonts w:ascii="Calibri" w:hAnsi="Calibri" w:cs="Calibri"/>
          <w:sz w:val="22"/>
          <w:szCs w:val="22"/>
        </w:rPr>
        <w:t xml:space="preserve">when there’s </w:t>
      </w:r>
      <w:r w:rsidR="00AA1AE6" w:rsidRPr="00EE592A">
        <w:rPr>
          <w:rFonts w:ascii="Calibri" w:hAnsi="Calibri" w:cs="Calibri"/>
          <w:sz w:val="22"/>
          <w:szCs w:val="22"/>
        </w:rPr>
        <w:t>a pressing need</w:t>
      </w:r>
      <w:r w:rsidR="00D91238" w:rsidRPr="00EE592A">
        <w:rPr>
          <w:rFonts w:ascii="Calibri" w:hAnsi="Calibri" w:cs="Calibri"/>
          <w:sz w:val="22"/>
          <w:szCs w:val="22"/>
        </w:rPr>
        <w:t xml:space="preserve"> for</w:t>
      </w:r>
      <w:r w:rsidR="00AA1AE6" w:rsidRPr="00EE592A">
        <w:rPr>
          <w:rFonts w:ascii="Calibri" w:hAnsi="Calibri" w:cs="Calibri"/>
          <w:sz w:val="22"/>
          <w:szCs w:val="22"/>
        </w:rPr>
        <w:t xml:space="preserve"> high contextualiz</w:t>
      </w:r>
      <w:r w:rsidR="00D91238" w:rsidRPr="00EE592A">
        <w:rPr>
          <w:rFonts w:ascii="Calibri" w:hAnsi="Calibri" w:cs="Calibri"/>
          <w:sz w:val="22"/>
          <w:szCs w:val="22"/>
        </w:rPr>
        <w:t>ation</w:t>
      </w:r>
      <w:r w:rsidR="00AA1AE6" w:rsidRPr="00EE592A">
        <w:rPr>
          <w:rFonts w:ascii="Calibri" w:hAnsi="Calibri" w:cs="Calibri"/>
          <w:sz w:val="22"/>
          <w:szCs w:val="22"/>
        </w:rPr>
        <w:t xml:space="preserve">. </w:t>
      </w:r>
      <w:r w:rsidR="00301029" w:rsidRPr="00EE592A">
        <w:rPr>
          <w:rFonts w:ascii="Calibri" w:hAnsi="Calibri" w:cs="Calibri"/>
          <w:sz w:val="22"/>
          <w:szCs w:val="22"/>
        </w:rPr>
        <w:t xml:space="preserve">Building </w:t>
      </w:r>
      <w:proofErr w:type="spellStart"/>
      <w:r w:rsidR="00301029" w:rsidRPr="00EE592A">
        <w:rPr>
          <w:rFonts w:ascii="Calibri" w:hAnsi="Calibri" w:cs="Calibri"/>
          <w:sz w:val="22"/>
          <w:szCs w:val="22"/>
        </w:rPr>
        <w:t>GenAI</w:t>
      </w:r>
      <w:proofErr w:type="spellEnd"/>
      <w:r w:rsidR="00301029" w:rsidRPr="00EE592A">
        <w:rPr>
          <w:rFonts w:ascii="Calibri" w:hAnsi="Calibri" w:cs="Calibri"/>
          <w:sz w:val="22"/>
          <w:szCs w:val="22"/>
        </w:rPr>
        <w:t xml:space="preserve"> solutions </w:t>
      </w:r>
      <w:r w:rsidR="000C1B39" w:rsidRPr="00EE592A">
        <w:rPr>
          <w:rFonts w:ascii="Calibri" w:hAnsi="Calibri" w:cs="Calibri"/>
          <w:sz w:val="22"/>
          <w:szCs w:val="22"/>
        </w:rPr>
        <w:t>permits</w:t>
      </w:r>
      <w:r w:rsidR="00D91238" w:rsidRPr="00EE592A">
        <w:rPr>
          <w:rFonts w:ascii="Calibri" w:hAnsi="Calibri" w:cs="Calibri"/>
          <w:sz w:val="22"/>
          <w:szCs w:val="22"/>
        </w:rPr>
        <w:t xml:space="preserve"> </w:t>
      </w:r>
      <w:r w:rsidR="00AA1AE6" w:rsidRPr="00EE592A">
        <w:rPr>
          <w:rFonts w:ascii="Calibri" w:hAnsi="Calibri" w:cs="Calibri"/>
          <w:sz w:val="22"/>
          <w:szCs w:val="22"/>
        </w:rPr>
        <w:t>competitive differentiation through customization</w:t>
      </w:r>
      <w:r w:rsidR="00D91238" w:rsidRPr="00EE592A">
        <w:rPr>
          <w:rFonts w:ascii="Calibri" w:hAnsi="Calibri" w:cs="Calibri"/>
          <w:sz w:val="22"/>
          <w:szCs w:val="22"/>
        </w:rPr>
        <w:t xml:space="preserve">, </w:t>
      </w:r>
      <w:r w:rsidR="000C1B39" w:rsidRPr="00EE592A">
        <w:rPr>
          <w:rFonts w:ascii="Calibri" w:hAnsi="Calibri" w:cs="Calibri"/>
          <w:sz w:val="22"/>
          <w:szCs w:val="22"/>
        </w:rPr>
        <w:t xml:space="preserve">allowing teams to leverage </w:t>
      </w:r>
      <w:r w:rsidR="00D91238" w:rsidRPr="00EE592A">
        <w:rPr>
          <w:rFonts w:ascii="Calibri" w:hAnsi="Calibri" w:cs="Calibri"/>
          <w:sz w:val="22"/>
          <w:szCs w:val="22"/>
        </w:rPr>
        <w:t xml:space="preserve">proprietary data </w:t>
      </w:r>
      <w:r w:rsidR="00AA1AE6" w:rsidRPr="00EE592A">
        <w:rPr>
          <w:rFonts w:ascii="Calibri" w:hAnsi="Calibri" w:cs="Calibri"/>
          <w:sz w:val="22"/>
          <w:szCs w:val="22"/>
        </w:rPr>
        <w:t>to outperform commercial solutions on specific use cases.</w:t>
      </w:r>
    </w:p>
    <w:p w14:paraId="52E84448" w14:textId="6F6019A1" w:rsidR="00AA1AE6" w:rsidRPr="00EE592A" w:rsidRDefault="00EE592A" w:rsidP="00EE592A">
      <w:pPr>
        <w:pStyle w:val="DashedList"/>
        <w:spacing w:before="56" w:after="170" w:line="276" w:lineRule="auto"/>
        <w:rPr>
          <w:rFonts w:ascii="Calibri" w:hAnsi="Calibri" w:cs="Calibri"/>
          <w:sz w:val="22"/>
          <w:szCs w:val="22"/>
        </w:rPr>
      </w:pPr>
      <w:r w:rsidRPr="00EE592A">
        <w:rPr>
          <w:rFonts w:ascii="Calibri" w:hAnsi="Calibri" w:cs="Calibri"/>
          <w:sz w:val="22"/>
          <w:szCs w:val="22"/>
        </w:rPr>
        <w:t>C</w:t>
      </w:r>
      <w:r w:rsidR="00D74FAA" w:rsidRPr="00EE592A">
        <w:rPr>
          <w:rFonts w:ascii="Calibri" w:hAnsi="Calibri" w:cs="Calibri"/>
          <w:sz w:val="22"/>
          <w:szCs w:val="22"/>
        </w:rPr>
        <w:t xml:space="preserve">reate </w:t>
      </w:r>
      <w:r w:rsidR="00AA1AE6" w:rsidRPr="00EE592A">
        <w:rPr>
          <w:rFonts w:ascii="Calibri" w:hAnsi="Calibri" w:cs="Calibri"/>
          <w:sz w:val="22"/>
          <w:szCs w:val="22"/>
        </w:rPr>
        <w:t xml:space="preserve">a </w:t>
      </w:r>
      <w:proofErr w:type="spellStart"/>
      <w:r w:rsidR="00AA1AE6" w:rsidRPr="00EE592A">
        <w:rPr>
          <w:rFonts w:ascii="Calibri" w:hAnsi="Calibri" w:cs="Calibri"/>
          <w:sz w:val="22"/>
          <w:szCs w:val="22"/>
        </w:rPr>
        <w:t>GenAI</w:t>
      </w:r>
      <w:proofErr w:type="spellEnd"/>
      <w:r w:rsidR="00AA1AE6" w:rsidRPr="00EE592A">
        <w:rPr>
          <w:rFonts w:ascii="Calibri" w:hAnsi="Calibri" w:cs="Calibri"/>
          <w:sz w:val="22"/>
          <w:szCs w:val="22"/>
        </w:rPr>
        <w:t xml:space="preserve"> vendor partnership strategy. </w:t>
      </w:r>
      <w:r w:rsidR="00D91238" w:rsidRPr="00EE592A">
        <w:rPr>
          <w:rFonts w:ascii="Calibri" w:hAnsi="Calibri" w:cs="Calibri"/>
          <w:sz w:val="22"/>
          <w:szCs w:val="22"/>
        </w:rPr>
        <w:t xml:space="preserve">Effective partnerships with </w:t>
      </w:r>
      <w:proofErr w:type="spellStart"/>
      <w:r w:rsidR="00D91238" w:rsidRPr="00EE592A">
        <w:rPr>
          <w:rFonts w:ascii="Calibri" w:hAnsi="Calibri" w:cs="Calibri"/>
          <w:sz w:val="22"/>
          <w:szCs w:val="22"/>
        </w:rPr>
        <w:t>GenAI</w:t>
      </w:r>
      <w:proofErr w:type="spellEnd"/>
      <w:r w:rsidR="00D91238" w:rsidRPr="00EE592A">
        <w:rPr>
          <w:rFonts w:ascii="Calibri" w:hAnsi="Calibri" w:cs="Calibri"/>
          <w:sz w:val="22"/>
          <w:szCs w:val="22"/>
        </w:rPr>
        <w:t xml:space="preserve"> vendors rely on mutual understanding and long-term collaboration. V</w:t>
      </w:r>
      <w:r w:rsidR="0082316C" w:rsidRPr="00EE592A">
        <w:rPr>
          <w:rFonts w:ascii="Calibri" w:hAnsi="Calibri" w:cs="Calibri"/>
          <w:sz w:val="22"/>
          <w:szCs w:val="22"/>
        </w:rPr>
        <w:t xml:space="preserve">endors benefit from direct feedback on </w:t>
      </w:r>
      <w:r w:rsidR="00D91238" w:rsidRPr="00EE592A">
        <w:rPr>
          <w:rFonts w:ascii="Calibri" w:hAnsi="Calibri" w:cs="Calibri"/>
          <w:sz w:val="22"/>
          <w:szCs w:val="22"/>
        </w:rPr>
        <w:t xml:space="preserve">organizations’ </w:t>
      </w:r>
      <w:r w:rsidR="0082316C" w:rsidRPr="00EE592A">
        <w:rPr>
          <w:rFonts w:ascii="Calibri" w:hAnsi="Calibri" w:cs="Calibri"/>
          <w:sz w:val="22"/>
          <w:szCs w:val="22"/>
        </w:rPr>
        <w:t xml:space="preserve">willingness to pay </w:t>
      </w:r>
      <w:r w:rsidR="00D91238" w:rsidRPr="00EE592A">
        <w:rPr>
          <w:rFonts w:ascii="Calibri" w:hAnsi="Calibri" w:cs="Calibri"/>
          <w:sz w:val="22"/>
          <w:szCs w:val="22"/>
        </w:rPr>
        <w:t xml:space="preserve">and insights into </w:t>
      </w:r>
      <w:r w:rsidR="0082316C" w:rsidRPr="00EE592A">
        <w:rPr>
          <w:rFonts w:ascii="Calibri" w:hAnsi="Calibri" w:cs="Calibri"/>
          <w:sz w:val="22"/>
          <w:szCs w:val="22"/>
        </w:rPr>
        <w:t xml:space="preserve">how </w:t>
      </w:r>
      <w:r w:rsidR="00D91238" w:rsidRPr="00EE592A">
        <w:rPr>
          <w:rFonts w:ascii="Calibri" w:hAnsi="Calibri" w:cs="Calibri"/>
          <w:sz w:val="22"/>
          <w:szCs w:val="22"/>
        </w:rPr>
        <w:t xml:space="preserve">they </w:t>
      </w:r>
      <w:r w:rsidR="0082316C" w:rsidRPr="00EE592A">
        <w:rPr>
          <w:rFonts w:ascii="Calibri" w:hAnsi="Calibri" w:cs="Calibri"/>
          <w:sz w:val="22"/>
          <w:szCs w:val="22"/>
        </w:rPr>
        <w:t>will use their offerings to create value</w:t>
      </w:r>
      <w:r w:rsidR="00D91238" w:rsidRPr="00EE592A">
        <w:rPr>
          <w:rFonts w:ascii="Calibri" w:hAnsi="Calibri" w:cs="Calibri"/>
          <w:sz w:val="22"/>
          <w:szCs w:val="22"/>
        </w:rPr>
        <w:t>, while organizations gain from vendors’</w:t>
      </w:r>
      <w:r w:rsidR="0082316C" w:rsidRPr="00EE592A">
        <w:rPr>
          <w:rFonts w:ascii="Calibri" w:hAnsi="Calibri" w:cs="Calibri"/>
          <w:sz w:val="22"/>
          <w:szCs w:val="22"/>
        </w:rPr>
        <w:t xml:space="preserve"> transparency, advice, and custom support. Viewing </w:t>
      </w:r>
      <w:proofErr w:type="spellStart"/>
      <w:r w:rsidR="0082316C" w:rsidRPr="00EE592A">
        <w:rPr>
          <w:rFonts w:ascii="Calibri" w:hAnsi="Calibri" w:cs="Calibri"/>
          <w:sz w:val="22"/>
          <w:szCs w:val="22"/>
        </w:rPr>
        <w:t>GenAI</w:t>
      </w:r>
      <w:proofErr w:type="spellEnd"/>
      <w:r w:rsidR="0082316C" w:rsidRPr="00EE592A">
        <w:rPr>
          <w:rFonts w:ascii="Calibri" w:hAnsi="Calibri" w:cs="Calibri"/>
          <w:sz w:val="22"/>
          <w:szCs w:val="22"/>
        </w:rPr>
        <w:t xml:space="preserve"> vendor partnerships as </w:t>
      </w:r>
      <w:r w:rsidR="00D91238" w:rsidRPr="00EE592A">
        <w:rPr>
          <w:rFonts w:ascii="Calibri" w:hAnsi="Calibri" w:cs="Calibri"/>
          <w:sz w:val="22"/>
          <w:szCs w:val="22"/>
        </w:rPr>
        <w:t>ongoing</w:t>
      </w:r>
      <w:r w:rsidR="0082316C" w:rsidRPr="00EE592A">
        <w:rPr>
          <w:rFonts w:ascii="Calibri" w:hAnsi="Calibri" w:cs="Calibri"/>
          <w:sz w:val="22"/>
          <w:szCs w:val="22"/>
        </w:rPr>
        <w:t xml:space="preserve"> relationships rather than one-time transactions </w:t>
      </w:r>
      <w:r w:rsidR="00D91238" w:rsidRPr="00EE592A">
        <w:rPr>
          <w:rFonts w:ascii="Calibri" w:hAnsi="Calibri" w:cs="Calibri"/>
          <w:sz w:val="22"/>
          <w:szCs w:val="22"/>
        </w:rPr>
        <w:t>fosters</w:t>
      </w:r>
      <w:r w:rsidR="0082316C" w:rsidRPr="00EE592A">
        <w:rPr>
          <w:rFonts w:ascii="Calibri" w:hAnsi="Calibri" w:cs="Calibri"/>
          <w:sz w:val="22"/>
          <w:szCs w:val="22"/>
        </w:rPr>
        <w:t xml:space="preserve"> adaptability and continuous improvement, benefit</w:t>
      </w:r>
      <w:r w:rsidR="00D91238" w:rsidRPr="00EE592A">
        <w:rPr>
          <w:rFonts w:ascii="Calibri" w:hAnsi="Calibri" w:cs="Calibri"/>
          <w:sz w:val="22"/>
          <w:szCs w:val="22"/>
        </w:rPr>
        <w:t>ing</w:t>
      </w:r>
      <w:r w:rsidR="0082316C" w:rsidRPr="00EE592A">
        <w:rPr>
          <w:rFonts w:ascii="Calibri" w:hAnsi="Calibri" w:cs="Calibri"/>
          <w:sz w:val="22"/>
          <w:szCs w:val="22"/>
        </w:rPr>
        <w:t xml:space="preserve"> both parties.</w:t>
      </w:r>
    </w:p>
    <w:bookmarkEnd w:id="0"/>
    <w:bookmarkEnd w:id="1"/>
    <w:p w14:paraId="1C038E07" w14:textId="24E308D8" w:rsidR="00174328" w:rsidRPr="00EE592A" w:rsidRDefault="001202F4" w:rsidP="00EE592A">
      <w:pPr>
        <w:spacing w:line="276" w:lineRule="auto"/>
        <w:rPr>
          <w:rFonts w:ascii="Calibri" w:hAnsi="Calibri" w:cs="Calibri"/>
          <w:sz w:val="22"/>
          <w:szCs w:val="22"/>
        </w:rPr>
      </w:pPr>
      <w:r w:rsidRPr="00EE592A">
        <w:rPr>
          <w:rFonts w:ascii="Calibri" w:hAnsi="Calibri" w:cs="Calibri"/>
          <w:sz w:val="22"/>
          <w:szCs w:val="22"/>
        </w:rPr>
        <w:t xml:space="preserve">A Holistic </w:t>
      </w:r>
      <w:r w:rsidR="00955B85" w:rsidRPr="00EE592A">
        <w:rPr>
          <w:rFonts w:ascii="Calibri" w:hAnsi="Calibri" w:cs="Calibri"/>
          <w:sz w:val="22"/>
          <w:szCs w:val="22"/>
        </w:rPr>
        <w:t xml:space="preserve">Generative AI </w:t>
      </w:r>
      <w:r w:rsidRPr="00EE592A">
        <w:rPr>
          <w:rFonts w:ascii="Calibri" w:hAnsi="Calibri" w:cs="Calibri"/>
          <w:sz w:val="22"/>
          <w:szCs w:val="22"/>
        </w:rPr>
        <w:t xml:space="preserve">Strategy </w:t>
      </w:r>
      <w:r w:rsidR="00545493" w:rsidRPr="00EE592A">
        <w:rPr>
          <w:rFonts w:ascii="Calibri" w:hAnsi="Calibri" w:cs="Calibri"/>
          <w:sz w:val="22"/>
          <w:szCs w:val="22"/>
        </w:rPr>
        <w:t>to Secure Tomorrow’s Success</w:t>
      </w:r>
      <w:r w:rsidR="00CA7F7E" w:rsidRPr="00EE592A">
        <w:rPr>
          <w:rFonts w:ascii="Calibri" w:hAnsi="Calibri" w:cs="Calibri"/>
          <w:sz w:val="22"/>
          <w:szCs w:val="22"/>
        </w:rPr>
        <w:t xml:space="preserve"> </w:t>
      </w:r>
    </w:p>
    <w:p w14:paraId="351D68FF" w14:textId="01FE4173" w:rsidR="00E26E80" w:rsidRPr="00EE592A" w:rsidRDefault="00E26E80" w:rsidP="00EE592A">
      <w:pPr>
        <w:pStyle w:val="DashedList"/>
        <w:spacing w:before="56" w:after="170" w:line="276" w:lineRule="auto"/>
        <w:rPr>
          <w:rFonts w:ascii="Calibri" w:hAnsi="Calibri" w:cs="Calibri"/>
          <w:sz w:val="22"/>
          <w:szCs w:val="22"/>
        </w:rPr>
      </w:pP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offers</w:t>
      </w:r>
      <w:r w:rsidR="00C5379D" w:rsidRPr="00EE592A">
        <w:rPr>
          <w:rFonts w:ascii="Calibri" w:hAnsi="Calibri" w:cs="Calibri"/>
          <w:sz w:val="22"/>
          <w:szCs w:val="22"/>
        </w:rPr>
        <w:t xml:space="preserve"> leaders</w:t>
      </w:r>
      <w:r w:rsidRPr="00EE592A">
        <w:rPr>
          <w:rFonts w:ascii="Calibri" w:hAnsi="Calibri" w:cs="Calibri"/>
          <w:sz w:val="22"/>
          <w:szCs w:val="22"/>
        </w:rPr>
        <w:t xml:space="preserve"> not one, but two </w:t>
      </w:r>
      <w:r w:rsidR="00D91238" w:rsidRPr="00EE592A">
        <w:rPr>
          <w:rFonts w:ascii="Calibri" w:hAnsi="Calibri" w:cs="Calibri"/>
          <w:sz w:val="22"/>
          <w:szCs w:val="22"/>
        </w:rPr>
        <w:t xml:space="preserve">distinct </w:t>
      </w:r>
      <w:r w:rsidRPr="00EE592A">
        <w:rPr>
          <w:rFonts w:ascii="Calibri" w:hAnsi="Calibri" w:cs="Calibri"/>
          <w:sz w:val="22"/>
          <w:szCs w:val="22"/>
        </w:rPr>
        <w:t xml:space="preserve">opportunities for </w:t>
      </w:r>
      <w:r w:rsidR="00C5379D" w:rsidRPr="00EE592A">
        <w:rPr>
          <w:rFonts w:ascii="Calibri" w:hAnsi="Calibri" w:cs="Calibri"/>
          <w:sz w:val="22"/>
          <w:szCs w:val="22"/>
        </w:rPr>
        <w:t>implementation</w:t>
      </w:r>
      <w:r w:rsidR="00D91238" w:rsidRPr="00EE592A">
        <w:rPr>
          <w:rFonts w:ascii="Calibri" w:hAnsi="Calibri" w:cs="Calibri"/>
          <w:sz w:val="22"/>
          <w:szCs w:val="22"/>
        </w:rPr>
        <w:t xml:space="preserve">: </w:t>
      </w:r>
      <w:r w:rsidR="00C5379D" w:rsidRPr="00EE592A">
        <w:rPr>
          <w:rFonts w:ascii="Calibri" w:hAnsi="Calibri" w:cs="Calibri"/>
          <w:sz w:val="22"/>
          <w:szCs w:val="22"/>
        </w:rPr>
        <w:t>enabl</w:t>
      </w:r>
      <w:r w:rsidR="00D91238" w:rsidRPr="00EE592A">
        <w:rPr>
          <w:rFonts w:ascii="Calibri" w:hAnsi="Calibri" w:cs="Calibri"/>
          <w:sz w:val="22"/>
          <w:szCs w:val="22"/>
        </w:rPr>
        <w:t>ing</w:t>
      </w:r>
      <w:r w:rsidR="00C5379D" w:rsidRPr="00EE592A">
        <w:rPr>
          <w:rFonts w:ascii="Calibri" w:hAnsi="Calibri" w:cs="Calibri"/>
          <w:sz w:val="22"/>
          <w:szCs w:val="22"/>
        </w:rPr>
        <w:t xml:space="preserve"> their workforce</w:t>
      </w:r>
      <w:r w:rsidR="00CA7F7E" w:rsidRPr="00EE592A">
        <w:rPr>
          <w:rFonts w:ascii="Calibri" w:hAnsi="Calibri" w:cs="Calibri"/>
          <w:sz w:val="22"/>
          <w:szCs w:val="22"/>
        </w:rPr>
        <w:t xml:space="preserve"> with</w:t>
      </w:r>
      <w:r w:rsidR="00C5379D" w:rsidRPr="00EE592A">
        <w:rPr>
          <w:rFonts w:ascii="Calibri" w:hAnsi="Calibri" w:cs="Calibri"/>
          <w:sz w:val="22"/>
          <w:szCs w:val="22"/>
        </w:rPr>
        <w:t xml:space="preserve">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tools </w:t>
      </w:r>
      <w:r w:rsidR="00C5379D" w:rsidRPr="00EE592A">
        <w:rPr>
          <w:rFonts w:ascii="Calibri" w:hAnsi="Calibri" w:cs="Calibri"/>
          <w:sz w:val="22"/>
          <w:szCs w:val="22"/>
        </w:rPr>
        <w:t xml:space="preserve">to enhance individual productivity, and </w:t>
      </w:r>
      <w:r w:rsidR="00D91238" w:rsidRPr="00EE592A">
        <w:rPr>
          <w:rFonts w:ascii="Calibri" w:hAnsi="Calibri" w:cs="Calibri"/>
          <w:sz w:val="22"/>
          <w:szCs w:val="22"/>
        </w:rPr>
        <w:t>developing</w:t>
      </w:r>
      <w:r w:rsidR="00C5379D" w:rsidRPr="00EE592A">
        <w:rPr>
          <w:rFonts w:ascii="Calibri" w:hAnsi="Calibri" w:cs="Calibri"/>
          <w:sz w:val="22"/>
          <w:szCs w:val="22"/>
        </w:rPr>
        <w:t xml:space="preserve">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solutions that generate financial returns by changing </w:t>
      </w:r>
      <w:r w:rsidR="00C5379D" w:rsidRPr="00EE592A">
        <w:rPr>
          <w:rFonts w:ascii="Calibri" w:hAnsi="Calibri" w:cs="Calibri"/>
          <w:sz w:val="22"/>
          <w:szCs w:val="22"/>
        </w:rPr>
        <w:t xml:space="preserve">processes, systems, </w:t>
      </w:r>
      <w:r w:rsidRPr="00EE592A">
        <w:rPr>
          <w:rFonts w:ascii="Calibri" w:hAnsi="Calibri" w:cs="Calibri"/>
          <w:sz w:val="22"/>
          <w:szCs w:val="22"/>
        </w:rPr>
        <w:t xml:space="preserve">and offerings at scale. </w:t>
      </w:r>
      <w:r w:rsidR="00D91238" w:rsidRPr="00EE592A">
        <w:rPr>
          <w:rFonts w:ascii="Calibri" w:hAnsi="Calibri" w:cs="Calibri"/>
          <w:sz w:val="22"/>
          <w:szCs w:val="22"/>
        </w:rPr>
        <w:t>L</w:t>
      </w:r>
      <w:r w:rsidRPr="00EE592A">
        <w:rPr>
          <w:rFonts w:ascii="Calibri" w:hAnsi="Calibri" w:cs="Calibri"/>
          <w:sz w:val="22"/>
          <w:szCs w:val="22"/>
        </w:rPr>
        <w:t xml:space="preserve">eaders in large </w:t>
      </w:r>
      <w:r w:rsidR="00E770EA" w:rsidRPr="00EE592A">
        <w:rPr>
          <w:rFonts w:ascii="Calibri" w:hAnsi="Calibri" w:cs="Calibri"/>
          <w:sz w:val="22"/>
          <w:szCs w:val="22"/>
        </w:rPr>
        <w:t xml:space="preserve">organizations </w:t>
      </w:r>
      <w:r w:rsidR="00D91238" w:rsidRPr="00EE592A">
        <w:rPr>
          <w:rFonts w:ascii="Calibri" w:hAnsi="Calibri" w:cs="Calibri"/>
          <w:sz w:val="22"/>
          <w:szCs w:val="22"/>
        </w:rPr>
        <w:t>should</w:t>
      </w:r>
      <w:r w:rsidR="00C5379D" w:rsidRPr="00EE592A">
        <w:rPr>
          <w:rFonts w:ascii="Calibri" w:hAnsi="Calibri" w:cs="Calibri"/>
          <w:sz w:val="22"/>
          <w:szCs w:val="22"/>
        </w:rPr>
        <w:t xml:space="preserve"> pursue </w:t>
      </w:r>
      <w:r w:rsidRPr="00EE592A">
        <w:rPr>
          <w:rFonts w:ascii="Calibri" w:hAnsi="Calibri" w:cs="Calibri"/>
          <w:sz w:val="22"/>
          <w:szCs w:val="22"/>
        </w:rPr>
        <w:t>both</w:t>
      </w:r>
      <w:r w:rsidR="00C5379D" w:rsidRPr="00EE592A">
        <w:rPr>
          <w:rFonts w:ascii="Calibri" w:hAnsi="Calibri" w:cs="Calibri"/>
          <w:sz w:val="22"/>
          <w:szCs w:val="22"/>
        </w:rPr>
        <w:t xml:space="preserve">, creating a </w:t>
      </w:r>
      <w:r w:rsidR="00645066" w:rsidRPr="00EE592A">
        <w:rPr>
          <w:rFonts w:ascii="Calibri" w:hAnsi="Calibri" w:cs="Calibri"/>
          <w:sz w:val="22"/>
          <w:szCs w:val="22"/>
        </w:rPr>
        <w:t>virtuous</w:t>
      </w:r>
      <w:r w:rsidR="00C5379D" w:rsidRPr="00EE592A">
        <w:rPr>
          <w:rFonts w:ascii="Calibri" w:hAnsi="Calibri" w:cs="Calibri"/>
          <w:sz w:val="22"/>
          <w:szCs w:val="22"/>
        </w:rPr>
        <w:t xml:space="preserve"> cycle</w:t>
      </w:r>
      <w:r w:rsidR="00CA7F7E" w:rsidRPr="00EE592A">
        <w:rPr>
          <w:rFonts w:ascii="Calibri" w:hAnsi="Calibri" w:cs="Calibri"/>
          <w:sz w:val="22"/>
          <w:szCs w:val="22"/>
        </w:rPr>
        <w:t xml:space="preserve"> </w:t>
      </w:r>
      <w:r w:rsidR="00C5379D" w:rsidRPr="00EE592A">
        <w:rPr>
          <w:rFonts w:ascii="Calibri" w:hAnsi="Calibri" w:cs="Calibri"/>
          <w:sz w:val="22"/>
          <w:szCs w:val="22"/>
        </w:rPr>
        <w:t xml:space="preserve">where increased employee awareness and proficiency with </w:t>
      </w:r>
      <w:proofErr w:type="spellStart"/>
      <w:r w:rsidR="00C5379D" w:rsidRPr="00EE592A">
        <w:rPr>
          <w:rFonts w:ascii="Calibri" w:hAnsi="Calibri" w:cs="Calibri"/>
          <w:sz w:val="22"/>
          <w:szCs w:val="22"/>
        </w:rPr>
        <w:t>GenAI</w:t>
      </w:r>
      <w:proofErr w:type="spellEnd"/>
      <w:r w:rsidR="00C5379D" w:rsidRPr="00EE592A">
        <w:rPr>
          <w:rFonts w:ascii="Calibri" w:hAnsi="Calibri" w:cs="Calibri"/>
          <w:sz w:val="22"/>
          <w:szCs w:val="22"/>
        </w:rPr>
        <w:t xml:space="preserve"> tools drives new </w:t>
      </w:r>
      <w:proofErr w:type="spellStart"/>
      <w:r w:rsidR="00C5379D" w:rsidRPr="00EE592A">
        <w:rPr>
          <w:rFonts w:ascii="Calibri" w:hAnsi="Calibri" w:cs="Calibri"/>
          <w:sz w:val="22"/>
          <w:szCs w:val="22"/>
        </w:rPr>
        <w:t>GenAI</w:t>
      </w:r>
      <w:proofErr w:type="spellEnd"/>
      <w:r w:rsidR="00C5379D" w:rsidRPr="00EE592A">
        <w:rPr>
          <w:rFonts w:ascii="Calibri" w:hAnsi="Calibri" w:cs="Calibri"/>
          <w:sz w:val="22"/>
          <w:szCs w:val="22"/>
        </w:rPr>
        <w:t xml:space="preserve"> capability building and inspires innovation with </w:t>
      </w:r>
      <w:proofErr w:type="spellStart"/>
      <w:r w:rsidR="00C5379D" w:rsidRPr="00EE592A">
        <w:rPr>
          <w:rFonts w:ascii="Calibri" w:hAnsi="Calibri" w:cs="Calibri"/>
          <w:sz w:val="22"/>
          <w:szCs w:val="22"/>
        </w:rPr>
        <w:t>GenAI</w:t>
      </w:r>
      <w:proofErr w:type="spellEnd"/>
      <w:r w:rsidR="00C5379D" w:rsidRPr="00EE592A">
        <w:rPr>
          <w:rFonts w:ascii="Calibri" w:hAnsi="Calibri" w:cs="Calibri"/>
          <w:sz w:val="22"/>
          <w:szCs w:val="22"/>
        </w:rPr>
        <w:t xml:space="preserve"> solutions.</w:t>
      </w:r>
    </w:p>
    <w:p w14:paraId="176910B0" w14:textId="208C25F9" w:rsidR="00C5379D" w:rsidRPr="00EE592A" w:rsidRDefault="00D91238" w:rsidP="00EE592A">
      <w:pPr>
        <w:pStyle w:val="DashedList"/>
        <w:spacing w:before="56" w:after="170" w:line="276" w:lineRule="auto"/>
        <w:rPr>
          <w:rFonts w:ascii="Calibri" w:hAnsi="Calibri" w:cs="Calibri"/>
          <w:sz w:val="22"/>
          <w:szCs w:val="22"/>
        </w:rPr>
      </w:pPr>
      <w:r w:rsidRPr="00EE592A">
        <w:rPr>
          <w:rFonts w:ascii="Calibri" w:hAnsi="Calibri" w:cs="Calibri"/>
          <w:sz w:val="22"/>
          <w:szCs w:val="22"/>
        </w:rPr>
        <w:t>For those</w:t>
      </w:r>
      <w:r w:rsidR="00C5379D" w:rsidRPr="00EE592A">
        <w:rPr>
          <w:rFonts w:ascii="Calibri" w:hAnsi="Calibri" w:cs="Calibri"/>
          <w:sz w:val="22"/>
          <w:szCs w:val="22"/>
        </w:rPr>
        <w:t xml:space="preserve"> early in </w:t>
      </w:r>
      <w:r w:rsidRPr="00EE592A">
        <w:rPr>
          <w:rFonts w:ascii="Calibri" w:hAnsi="Calibri" w:cs="Calibri"/>
          <w:sz w:val="22"/>
          <w:szCs w:val="22"/>
        </w:rPr>
        <w:t xml:space="preserve">their </w:t>
      </w:r>
      <w:proofErr w:type="spellStart"/>
      <w:r w:rsidR="00C5379D" w:rsidRPr="00EE592A">
        <w:rPr>
          <w:rFonts w:ascii="Calibri" w:hAnsi="Calibri" w:cs="Calibri"/>
          <w:sz w:val="22"/>
          <w:szCs w:val="22"/>
        </w:rPr>
        <w:t>GenAI</w:t>
      </w:r>
      <w:proofErr w:type="spellEnd"/>
      <w:r w:rsidR="00C5379D" w:rsidRPr="00EE592A">
        <w:rPr>
          <w:rFonts w:ascii="Calibri" w:hAnsi="Calibri" w:cs="Calibri"/>
          <w:sz w:val="22"/>
          <w:szCs w:val="22"/>
        </w:rPr>
        <w:t xml:space="preserve"> journey</w:t>
      </w:r>
      <w:r w:rsidR="00E26E80" w:rsidRPr="00EE592A">
        <w:rPr>
          <w:rFonts w:ascii="Calibri" w:hAnsi="Calibri" w:cs="Calibri"/>
          <w:sz w:val="22"/>
          <w:szCs w:val="22"/>
        </w:rPr>
        <w:t xml:space="preserve">, </w:t>
      </w:r>
      <w:r w:rsidRPr="00EE592A">
        <w:rPr>
          <w:rFonts w:ascii="Calibri" w:hAnsi="Calibri" w:cs="Calibri"/>
          <w:sz w:val="22"/>
          <w:szCs w:val="22"/>
        </w:rPr>
        <w:t>the best starting point is the</w:t>
      </w:r>
      <w:r w:rsidR="00E26E80" w:rsidRPr="00EE592A">
        <w:rPr>
          <w:rFonts w:ascii="Calibri" w:hAnsi="Calibri" w:cs="Calibri"/>
          <w:sz w:val="22"/>
          <w:szCs w:val="22"/>
        </w:rPr>
        <w:t xml:space="preserve"> </w:t>
      </w:r>
      <w:r w:rsidR="00645066" w:rsidRPr="00EE592A">
        <w:rPr>
          <w:rFonts w:ascii="Calibri" w:hAnsi="Calibri" w:cs="Calibri"/>
          <w:sz w:val="22"/>
          <w:szCs w:val="22"/>
        </w:rPr>
        <w:t xml:space="preserve">targeted </w:t>
      </w:r>
      <w:r w:rsidR="00C5379D" w:rsidRPr="00EE592A">
        <w:rPr>
          <w:rFonts w:ascii="Calibri" w:hAnsi="Calibri" w:cs="Calibri"/>
          <w:sz w:val="22"/>
          <w:szCs w:val="22"/>
        </w:rPr>
        <w:t>adoption of a few</w:t>
      </w:r>
      <w:r w:rsidR="00E26E80" w:rsidRPr="00EE592A">
        <w:rPr>
          <w:rFonts w:ascii="Calibri" w:hAnsi="Calibri" w:cs="Calibri"/>
          <w:sz w:val="22"/>
          <w:szCs w:val="22"/>
        </w:rPr>
        <w:t xml:space="preserve"> </w:t>
      </w:r>
      <w:proofErr w:type="spellStart"/>
      <w:r w:rsidR="00E26E80" w:rsidRPr="00EE592A">
        <w:rPr>
          <w:rFonts w:ascii="Calibri" w:hAnsi="Calibri" w:cs="Calibri"/>
          <w:sz w:val="22"/>
          <w:szCs w:val="22"/>
        </w:rPr>
        <w:t>GenAI</w:t>
      </w:r>
      <w:proofErr w:type="spellEnd"/>
      <w:r w:rsidR="00E26E80" w:rsidRPr="00EE592A">
        <w:rPr>
          <w:rFonts w:ascii="Calibri" w:hAnsi="Calibri" w:cs="Calibri"/>
          <w:sz w:val="22"/>
          <w:szCs w:val="22"/>
        </w:rPr>
        <w:t xml:space="preserve"> tool</w:t>
      </w:r>
      <w:r w:rsidR="00C5379D" w:rsidRPr="00EE592A">
        <w:rPr>
          <w:rFonts w:ascii="Calibri" w:hAnsi="Calibri" w:cs="Calibri"/>
          <w:sz w:val="22"/>
          <w:szCs w:val="22"/>
        </w:rPr>
        <w:t>s from trusted vendors,</w:t>
      </w:r>
      <w:r w:rsidR="00E26E80" w:rsidRPr="00EE592A">
        <w:rPr>
          <w:rFonts w:ascii="Calibri" w:hAnsi="Calibri" w:cs="Calibri"/>
          <w:sz w:val="22"/>
          <w:szCs w:val="22"/>
        </w:rPr>
        <w:t xml:space="preserve"> </w:t>
      </w:r>
      <w:r w:rsidRPr="00EE592A">
        <w:rPr>
          <w:rFonts w:ascii="Calibri" w:hAnsi="Calibri" w:cs="Calibri"/>
          <w:sz w:val="22"/>
          <w:szCs w:val="22"/>
        </w:rPr>
        <w:t>accompanied by</w:t>
      </w:r>
      <w:r w:rsidR="00C5379D" w:rsidRPr="00EE592A">
        <w:rPr>
          <w:rFonts w:ascii="Calibri" w:hAnsi="Calibri" w:cs="Calibri"/>
          <w:sz w:val="22"/>
          <w:szCs w:val="22"/>
        </w:rPr>
        <w:t xml:space="preserve"> </w:t>
      </w:r>
      <w:r w:rsidR="00645066" w:rsidRPr="00EE592A">
        <w:rPr>
          <w:rFonts w:ascii="Calibri" w:hAnsi="Calibri" w:cs="Calibri"/>
          <w:sz w:val="22"/>
          <w:szCs w:val="22"/>
        </w:rPr>
        <w:t>hands-on</w:t>
      </w:r>
      <w:r w:rsidR="00C5379D" w:rsidRPr="00EE592A">
        <w:rPr>
          <w:rFonts w:ascii="Calibri" w:hAnsi="Calibri" w:cs="Calibri"/>
          <w:sz w:val="22"/>
          <w:szCs w:val="22"/>
        </w:rPr>
        <w:t xml:space="preserve"> training to improve AIDE practices and </w:t>
      </w:r>
      <w:r w:rsidR="00645066" w:rsidRPr="00EE592A">
        <w:rPr>
          <w:rFonts w:ascii="Calibri" w:hAnsi="Calibri" w:cs="Calibri"/>
          <w:sz w:val="22"/>
          <w:szCs w:val="22"/>
        </w:rPr>
        <w:t>close</w:t>
      </w:r>
      <w:r w:rsidR="00C5379D" w:rsidRPr="00EE592A">
        <w:rPr>
          <w:rFonts w:ascii="Calibri" w:hAnsi="Calibri" w:cs="Calibri"/>
          <w:sz w:val="22"/>
          <w:szCs w:val="22"/>
        </w:rPr>
        <w:t xml:space="preserve"> oversight to </w:t>
      </w:r>
      <w:r w:rsidR="00E26E80" w:rsidRPr="00EE592A">
        <w:rPr>
          <w:rFonts w:ascii="Calibri" w:hAnsi="Calibri" w:cs="Calibri"/>
          <w:sz w:val="22"/>
          <w:szCs w:val="22"/>
        </w:rPr>
        <w:t xml:space="preserve">mitigate organizational risk and costs. </w:t>
      </w:r>
      <w:r w:rsidRPr="00EE592A">
        <w:rPr>
          <w:rFonts w:ascii="Calibri" w:hAnsi="Calibri" w:cs="Calibri"/>
          <w:sz w:val="22"/>
          <w:szCs w:val="22"/>
        </w:rPr>
        <w:t xml:space="preserve">Those further along </w:t>
      </w:r>
      <w:r w:rsidR="006F3ECC" w:rsidRPr="00EE592A">
        <w:rPr>
          <w:rFonts w:ascii="Calibri" w:hAnsi="Calibri" w:cs="Calibri"/>
          <w:sz w:val="22"/>
          <w:szCs w:val="22"/>
        </w:rPr>
        <w:t xml:space="preserve">in </w:t>
      </w:r>
      <w:r w:rsidRPr="00EE592A">
        <w:rPr>
          <w:rFonts w:ascii="Calibri" w:hAnsi="Calibri" w:cs="Calibri"/>
          <w:sz w:val="22"/>
          <w:szCs w:val="22"/>
        </w:rPr>
        <w:t>their journey</w:t>
      </w:r>
      <w:r w:rsidR="00E26E80" w:rsidRPr="00EE592A">
        <w:rPr>
          <w:rFonts w:ascii="Calibri" w:hAnsi="Calibri" w:cs="Calibri"/>
          <w:sz w:val="22"/>
          <w:szCs w:val="22"/>
        </w:rPr>
        <w:t xml:space="preserve"> </w:t>
      </w:r>
      <w:r w:rsidR="00C5379D" w:rsidRPr="00EE592A">
        <w:rPr>
          <w:rFonts w:ascii="Calibri" w:hAnsi="Calibri" w:cs="Calibri"/>
          <w:sz w:val="22"/>
          <w:szCs w:val="22"/>
        </w:rPr>
        <w:t xml:space="preserve">should shift </w:t>
      </w:r>
      <w:r w:rsidRPr="00EE592A">
        <w:rPr>
          <w:rFonts w:ascii="Calibri" w:hAnsi="Calibri" w:cs="Calibri"/>
          <w:sz w:val="22"/>
          <w:szCs w:val="22"/>
        </w:rPr>
        <w:t xml:space="preserve">their focus </w:t>
      </w:r>
      <w:r w:rsidR="00C5379D" w:rsidRPr="00EE592A">
        <w:rPr>
          <w:rFonts w:ascii="Calibri" w:hAnsi="Calibri" w:cs="Calibri"/>
          <w:sz w:val="22"/>
          <w:szCs w:val="22"/>
        </w:rPr>
        <w:t xml:space="preserve">to developing those </w:t>
      </w:r>
      <w:proofErr w:type="spellStart"/>
      <w:r w:rsidR="00E26E80" w:rsidRPr="00EE592A">
        <w:rPr>
          <w:rFonts w:ascii="Calibri" w:hAnsi="Calibri" w:cs="Calibri"/>
          <w:sz w:val="22"/>
          <w:szCs w:val="22"/>
        </w:rPr>
        <w:t>GenAI</w:t>
      </w:r>
      <w:proofErr w:type="spellEnd"/>
      <w:r w:rsidR="00E26E80" w:rsidRPr="00EE592A">
        <w:rPr>
          <w:rFonts w:ascii="Calibri" w:hAnsi="Calibri" w:cs="Calibri"/>
          <w:sz w:val="22"/>
          <w:szCs w:val="22"/>
        </w:rPr>
        <w:t xml:space="preserve"> solutions </w:t>
      </w:r>
      <w:r w:rsidR="00C5379D" w:rsidRPr="00EE592A">
        <w:rPr>
          <w:rFonts w:ascii="Calibri" w:hAnsi="Calibri" w:cs="Calibri"/>
          <w:sz w:val="22"/>
          <w:szCs w:val="22"/>
        </w:rPr>
        <w:t xml:space="preserve">that most contribute to strategic business objectives. </w:t>
      </w:r>
      <w:r w:rsidR="00E26E80" w:rsidRPr="00EE592A">
        <w:rPr>
          <w:rFonts w:ascii="Calibri" w:hAnsi="Calibri" w:cs="Calibri"/>
          <w:sz w:val="22"/>
          <w:szCs w:val="22"/>
        </w:rPr>
        <w:t xml:space="preserve">Buy or boost </w:t>
      </w:r>
      <w:proofErr w:type="spellStart"/>
      <w:r w:rsidR="00C5379D" w:rsidRPr="00EE592A">
        <w:rPr>
          <w:rFonts w:ascii="Calibri" w:hAnsi="Calibri" w:cs="Calibri"/>
          <w:sz w:val="22"/>
          <w:szCs w:val="22"/>
        </w:rPr>
        <w:t>Gen</w:t>
      </w:r>
      <w:r w:rsidR="00E26E80" w:rsidRPr="00EE592A">
        <w:rPr>
          <w:rFonts w:ascii="Calibri" w:hAnsi="Calibri" w:cs="Calibri"/>
          <w:sz w:val="22"/>
          <w:szCs w:val="22"/>
        </w:rPr>
        <w:t>AI</w:t>
      </w:r>
      <w:proofErr w:type="spellEnd"/>
      <w:r w:rsidR="00E26E80" w:rsidRPr="00EE592A">
        <w:rPr>
          <w:rFonts w:ascii="Calibri" w:hAnsi="Calibri" w:cs="Calibri"/>
          <w:sz w:val="22"/>
          <w:szCs w:val="22"/>
        </w:rPr>
        <w:t xml:space="preserve"> solutions </w:t>
      </w:r>
      <w:r w:rsidR="00C5379D" w:rsidRPr="00EE592A">
        <w:rPr>
          <w:rFonts w:ascii="Calibri" w:hAnsi="Calibri" w:cs="Calibri"/>
          <w:sz w:val="22"/>
          <w:szCs w:val="22"/>
        </w:rPr>
        <w:t>when you need to move fast and gain competitive parity</w:t>
      </w:r>
      <w:r w:rsidR="00E26E80" w:rsidRPr="00EE592A">
        <w:rPr>
          <w:rFonts w:ascii="Calibri" w:hAnsi="Calibri" w:cs="Calibri"/>
          <w:sz w:val="22"/>
          <w:szCs w:val="22"/>
        </w:rPr>
        <w:t xml:space="preserve">. </w:t>
      </w:r>
      <w:proofErr w:type="spellStart"/>
      <w:r w:rsidR="00C5379D" w:rsidRPr="00EE592A">
        <w:rPr>
          <w:rFonts w:ascii="Calibri" w:hAnsi="Calibri" w:cs="Calibri"/>
          <w:sz w:val="22"/>
          <w:szCs w:val="22"/>
        </w:rPr>
        <w:t>Opt</w:t>
      </w:r>
      <w:proofErr w:type="spellEnd"/>
      <w:r w:rsidR="00C5379D" w:rsidRPr="00EE592A">
        <w:rPr>
          <w:rFonts w:ascii="Calibri" w:hAnsi="Calibri" w:cs="Calibri"/>
          <w:sz w:val="22"/>
          <w:szCs w:val="22"/>
        </w:rPr>
        <w:t xml:space="preserve"> to build when you need a differentiated </w:t>
      </w:r>
      <w:proofErr w:type="spellStart"/>
      <w:r w:rsidR="00C5379D" w:rsidRPr="00EE592A">
        <w:rPr>
          <w:rFonts w:ascii="Calibri" w:hAnsi="Calibri" w:cs="Calibri"/>
          <w:sz w:val="22"/>
          <w:szCs w:val="22"/>
        </w:rPr>
        <w:t>GenAI</w:t>
      </w:r>
      <w:proofErr w:type="spellEnd"/>
      <w:r w:rsidR="00C5379D" w:rsidRPr="00EE592A">
        <w:rPr>
          <w:rFonts w:ascii="Calibri" w:hAnsi="Calibri" w:cs="Calibri"/>
          <w:sz w:val="22"/>
          <w:szCs w:val="22"/>
        </w:rPr>
        <w:t xml:space="preserve"> solution that is hard to imitate and provides a </w:t>
      </w:r>
      <w:r w:rsidR="00E26E80" w:rsidRPr="00EE592A">
        <w:rPr>
          <w:rFonts w:ascii="Calibri" w:hAnsi="Calibri" w:cs="Calibri"/>
          <w:sz w:val="22"/>
          <w:szCs w:val="22"/>
        </w:rPr>
        <w:t>competitive advantage.</w:t>
      </w:r>
      <w:r w:rsidR="00C5379D" w:rsidRPr="00EE592A">
        <w:rPr>
          <w:rFonts w:ascii="Calibri" w:hAnsi="Calibri" w:cs="Calibri"/>
          <w:sz w:val="22"/>
          <w:szCs w:val="22"/>
        </w:rPr>
        <w:t xml:space="preserve"> </w:t>
      </w:r>
    </w:p>
    <w:p w14:paraId="0A2390F0" w14:textId="39ED5BD8" w:rsidR="00C5379D" w:rsidRPr="00EE592A" w:rsidRDefault="00C5379D" w:rsidP="00EE592A">
      <w:pPr>
        <w:pStyle w:val="DashedList"/>
        <w:spacing w:before="56" w:after="170" w:line="276" w:lineRule="auto"/>
        <w:rPr>
          <w:rFonts w:ascii="Calibri" w:hAnsi="Calibri" w:cs="Calibri"/>
          <w:sz w:val="22"/>
          <w:szCs w:val="22"/>
        </w:rPr>
      </w:pPr>
      <w:r w:rsidRPr="00EE592A">
        <w:rPr>
          <w:rFonts w:ascii="Calibri" w:hAnsi="Calibri" w:cs="Calibri"/>
          <w:sz w:val="22"/>
          <w:szCs w:val="22"/>
        </w:rPr>
        <w:lastRenderedPageBreak/>
        <w:t xml:space="preserve">By approaching the two faces of </w:t>
      </w:r>
      <w:proofErr w:type="spellStart"/>
      <w:r w:rsidRPr="00EE592A">
        <w:rPr>
          <w:rFonts w:ascii="Calibri" w:hAnsi="Calibri" w:cs="Calibri"/>
          <w:sz w:val="22"/>
          <w:szCs w:val="22"/>
        </w:rPr>
        <w:t>GenAI</w:t>
      </w:r>
      <w:proofErr w:type="spellEnd"/>
      <w:r w:rsidRPr="00EE592A">
        <w:rPr>
          <w:rFonts w:ascii="Calibri" w:hAnsi="Calibri" w:cs="Calibri"/>
          <w:sz w:val="22"/>
          <w:szCs w:val="22"/>
        </w:rPr>
        <w:t xml:space="preserve"> in this </w:t>
      </w:r>
      <w:r w:rsidR="00D91238" w:rsidRPr="00EE592A">
        <w:rPr>
          <w:rFonts w:ascii="Calibri" w:hAnsi="Calibri" w:cs="Calibri"/>
          <w:sz w:val="22"/>
          <w:szCs w:val="22"/>
        </w:rPr>
        <w:t>manner</w:t>
      </w:r>
      <w:r w:rsidRPr="00EE592A">
        <w:rPr>
          <w:rFonts w:ascii="Calibri" w:hAnsi="Calibri" w:cs="Calibri"/>
          <w:sz w:val="22"/>
          <w:szCs w:val="22"/>
        </w:rPr>
        <w:t xml:space="preserve">, you </w:t>
      </w:r>
      <w:r w:rsidR="008B7104" w:rsidRPr="00EE592A">
        <w:rPr>
          <w:rFonts w:ascii="Calibri" w:hAnsi="Calibri" w:cs="Calibri"/>
          <w:sz w:val="22"/>
          <w:szCs w:val="22"/>
        </w:rPr>
        <w:t xml:space="preserve">will </w:t>
      </w:r>
      <w:r w:rsidRPr="00EE592A">
        <w:rPr>
          <w:rFonts w:ascii="Calibri" w:hAnsi="Calibri" w:cs="Calibri"/>
          <w:sz w:val="22"/>
          <w:szCs w:val="22"/>
        </w:rPr>
        <w:t xml:space="preserve">ensure that today’s experimentation </w:t>
      </w:r>
      <w:r w:rsidR="00D91238" w:rsidRPr="00EE592A">
        <w:rPr>
          <w:rFonts w:ascii="Calibri" w:hAnsi="Calibri" w:cs="Calibri"/>
          <w:sz w:val="22"/>
          <w:szCs w:val="22"/>
        </w:rPr>
        <w:t xml:space="preserve">lays </w:t>
      </w:r>
      <w:r w:rsidRPr="00EE592A">
        <w:rPr>
          <w:rFonts w:ascii="Calibri" w:hAnsi="Calibri" w:cs="Calibri"/>
          <w:sz w:val="22"/>
          <w:szCs w:val="22"/>
        </w:rPr>
        <w:t>a solid foundation for future value realization.</w:t>
      </w:r>
    </w:p>
    <w:p w14:paraId="2D4819E5" w14:textId="56CA9F93" w:rsidR="00EE592A" w:rsidRPr="00EE592A" w:rsidRDefault="00EE592A" w:rsidP="00EE592A">
      <w:pPr>
        <w:pStyle w:val="DashedList"/>
        <w:spacing w:before="56" w:after="170" w:line="276" w:lineRule="auto"/>
        <w:rPr>
          <w:rFonts w:ascii="Calibri" w:hAnsi="Calibri" w:cs="Calibri"/>
          <w:sz w:val="22"/>
          <w:szCs w:val="22"/>
        </w:rPr>
      </w:pPr>
      <w:r w:rsidRPr="00EE592A">
        <w:rPr>
          <w:rFonts w:ascii="Calibri" w:hAnsi="Calibri" w:cs="Calibri"/>
          <w:sz w:val="22"/>
          <w:szCs w:val="22"/>
        </w:rPr>
        <w:t>Speaker 1:</w:t>
      </w:r>
      <w:r w:rsidRPr="00EE592A">
        <w:rPr>
          <w:rFonts w:ascii="Calibri" w:hAnsi="Calibri" w:cs="Calibri"/>
          <w:sz w:val="22"/>
          <w:szCs w:val="22"/>
        </w:rPr>
        <w:tab/>
        <w:t>Thanks for listening to this reading of MIT CISR research, and thanks to the sponsors and patrons who support our work. Get free access to more research on our website at cisr.mit.edu.</w:t>
      </w:r>
    </w:p>
    <w:sectPr w:rsidR="00EE592A" w:rsidRPr="00EE592A">
      <w:footerReference w:type="default" r:id="rId8"/>
      <w:footnotePr>
        <w:numRestart w:val="eachSect"/>
      </w:footnotePr>
      <w:endnotePr>
        <w:pos w:val="sectEnd"/>
        <w:numFmt w:val="decimal"/>
        <w:numRestart w:val="eachSect"/>
      </w:endnotePr>
      <w:pgSz w:w="12240" w:h="15840"/>
      <w:pgMar w:top="1360" w:right="1360" w:bottom="1360" w:left="1360" w:header="737"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AA551" w14:textId="77777777" w:rsidR="006C3309" w:rsidRDefault="006C3309">
      <w:pPr>
        <w:spacing w:line="240" w:lineRule="auto"/>
      </w:pPr>
      <w:r>
        <w:separator/>
      </w:r>
    </w:p>
  </w:endnote>
  <w:endnote w:type="continuationSeparator" w:id="0">
    <w:p w14:paraId="2B7853FF" w14:textId="77777777" w:rsidR="006C3309" w:rsidRDefault="006C3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tima Regular">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09F2" w14:textId="77777777" w:rsidR="0086374C" w:rsidRDefault="00000000">
    <w:pPr>
      <w:jc w:val="center"/>
    </w:pPr>
    <w:r>
      <w:fldChar w:fldCharType="begin"/>
    </w:r>
    <w:r>
      <w:instrText>PAGE \* MERGEFORMAT</w:instrText>
    </w:r>
    <w:r>
      <w:fldChar w:fldCharType="separate"/>
    </w:r>
    <w:r>
      <w:rPr>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CC87A" w14:textId="77777777" w:rsidR="006C3309" w:rsidRDefault="006C3309">
      <w:pPr>
        <w:spacing w:before="170" w:after="200"/>
      </w:pPr>
      <w:r>
        <w:separator/>
      </w:r>
    </w:p>
  </w:footnote>
  <w:footnote w:type="continuationSeparator" w:id="0">
    <w:p w14:paraId="6A54A214" w14:textId="77777777" w:rsidR="006C3309" w:rsidRDefault="006C3309">
      <w:pPr>
        <w:spacing w:before="170" w:after="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790"/>
    <w:multiLevelType w:val="hybridMultilevel"/>
    <w:tmpl w:val="3CA6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1533B"/>
    <w:multiLevelType w:val="hybridMultilevel"/>
    <w:tmpl w:val="68727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F41C7"/>
    <w:multiLevelType w:val="singleLevel"/>
    <w:tmpl w:val="5066C082"/>
    <w:lvl w:ilvl="0">
      <w:start w:val="1"/>
      <w:numFmt w:val="bullet"/>
      <w:lvlText w:val="-"/>
      <w:lvlJc w:val="left"/>
      <w:pPr>
        <w:tabs>
          <w:tab w:val="num" w:pos="680"/>
        </w:tabs>
        <w:ind w:left="680" w:hanging="300"/>
      </w:pPr>
    </w:lvl>
  </w:abstractNum>
  <w:abstractNum w:abstractNumId="3" w15:restartNumberingAfterBreak="0">
    <w:nsid w:val="4A2F25E3"/>
    <w:multiLevelType w:val="hybridMultilevel"/>
    <w:tmpl w:val="EA1CF9A8"/>
    <w:lvl w:ilvl="0" w:tplc="071E7124">
      <w:start w:val="10"/>
      <w:numFmt w:val="bullet"/>
      <w:lvlText w:val="-"/>
      <w:lvlJc w:val="left"/>
      <w:pPr>
        <w:ind w:left="720" w:hanging="360"/>
      </w:pPr>
      <w:rPr>
        <w:rFonts w:ascii="Optima Regular" w:eastAsia="Optima Regular" w:hAnsi="Optima Regular" w:cs="Optima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53307"/>
    <w:multiLevelType w:val="hybridMultilevel"/>
    <w:tmpl w:val="A422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C4D80"/>
    <w:multiLevelType w:val="hybridMultilevel"/>
    <w:tmpl w:val="FD8224F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15:restartNumberingAfterBreak="0">
    <w:nsid w:val="64C40726"/>
    <w:multiLevelType w:val="singleLevel"/>
    <w:tmpl w:val="00622CC4"/>
    <w:lvl w:ilvl="0">
      <w:start w:val="1"/>
      <w:numFmt w:val="bullet"/>
      <w:lvlText w:val="-"/>
      <w:lvlJc w:val="left"/>
      <w:pPr>
        <w:tabs>
          <w:tab w:val="num" w:pos="680"/>
        </w:tabs>
        <w:ind w:left="680" w:hanging="300"/>
      </w:pPr>
    </w:lvl>
  </w:abstractNum>
  <w:abstractNum w:abstractNumId="7" w15:restartNumberingAfterBreak="0">
    <w:nsid w:val="65960562"/>
    <w:multiLevelType w:val="multilevel"/>
    <w:tmpl w:val="58B6B93C"/>
    <w:lvl w:ilvl="0">
      <w:start w:val="1"/>
      <w:numFmt w:val="bullet"/>
      <w:lvlText w:val="-"/>
      <w:lvlJc w:val="left"/>
      <w:pPr>
        <w:tabs>
          <w:tab w:val="num" w:pos="680"/>
        </w:tabs>
        <w:ind w:left="680" w:hanging="300"/>
      </w:pPr>
    </w:lvl>
    <w:lvl w:ilvl="1">
      <w:start w:val="1"/>
      <w:numFmt w:val="bullet"/>
      <w:lvlText w:val="*"/>
      <w:lvlJc w:val="left"/>
      <w:pPr>
        <w:tabs>
          <w:tab w:val="num" w:pos="1740"/>
        </w:tabs>
        <w:ind w:left="1740" w:hanging="9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9803CD"/>
    <w:multiLevelType w:val="hybridMultilevel"/>
    <w:tmpl w:val="F696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721757">
    <w:abstractNumId w:val="6"/>
  </w:num>
  <w:num w:numId="2" w16cid:durableId="1688022865">
    <w:abstractNumId w:val="2"/>
  </w:num>
  <w:num w:numId="3" w16cid:durableId="980962531">
    <w:abstractNumId w:val="7"/>
  </w:num>
  <w:num w:numId="4" w16cid:durableId="866328424">
    <w:abstractNumId w:val="1"/>
  </w:num>
  <w:num w:numId="5" w16cid:durableId="1032267714">
    <w:abstractNumId w:val="0"/>
  </w:num>
  <w:num w:numId="6" w16cid:durableId="2069448650">
    <w:abstractNumId w:val="5"/>
  </w:num>
  <w:num w:numId="7" w16cid:durableId="228731895">
    <w:abstractNumId w:val="4"/>
  </w:num>
  <w:num w:numId="8" w16cid:durableId="48963915">
    <w:abstractNumId w:val="8"/>
  </w:num>
  <w:num w:numId="9" w16cid:durableId="797184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autoHyphenation/>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4C"/>
    <w:rsid w:val="000066F9"/>
    <w:rsid w:val="00007F8F"/>
    <w:rsid w:val="00027C79"/>
    <w:rsid w:val="00031E9A"/>
    <w:rsid w:val="0004542A"/>
    <w:rsid w:val="000573E6"/>
    <w:rsid w:val="000636EA"/>
    <w:rsid w:val="000678CA"/>
    <w:rsid w:val="0007339B"/>
    <w:rsid w:val="0007369C"/>
    <w:rsid w:val="00080858"/>
    <w:rsid w:val="000C1B39"/>
    <w:rsid w:val="000D0C54"/>
    <w:rsid w:val="000E66E4"/>
    <w:rsid w:val="001022E5"/>
    <w:rsid w:val="0011318A"/>
    <w:rsid w:val="001202F4"/>
    <w:rsid w:val="0012561A"/>
    <w:rsid w:val="001466BB"/>
    <w:rsid w:val="001516E7"/>
    <w:rsid w:val="00156910"/>
    <w:rsid w:val="001609E4"/>
    <w:rsid w:val="001710E7"/>
    <w:rsid w:val="00174328"/>
    <w:rsid w:val="001807DE"/>
    <w:rsid w:val="001904CE"/>
    <w:rsid w:val="001965B8"/>
    <w:rsid w:val="001A07AE"/>
    <w:rsid w:val="001A514B"/>
    <w:rsid w:val="001A6CB0"/>
    <w:rsid w:val="001B507C"/>
    <w:rsid w:val="001B6F1D"/>
    <w:rsid w:val="001C3474"/>
    <w:rsid w:val="001D4693"/>
    <w:rsid w:val="001D61A7"/>
    <w:rsid w:val="001F1F28"/>
    <w:rsid w:val="001F2B5A"/>
    <w:rsid w:val="001F3317"/>
    <w:rsid w:val="002000C3"/>
    <w:rsid w:val="002215D0"/>
    <w:rsid w:val="00223849"/>
    <w:rsid w:val="00231274"/>
    <w:rsid w:val="00231B33"/>
    <w:rsid w:val="0024415E"/>
    <w:rsid w:val="0027051C"/>
    <w:rsid w:val="00271F26"/>
    <w:rsid w:val="00274D03"/>
    <w:rsid w:val="00280E87"/>
    <w:rsid w:val="00281735"/>
    <w:rsid w:val="00285393"/>
    <w:rsid w:val="00294965"/>
    <w:rsid w:val="00296AC8"/>
    <w:rsid w:val="002A29E1"/>
    <w:rsid w:val="002A70A2"/>
    <w:rsid w:val="002B12BC"/>
    <w:rsid w:val="002B191A"/>
    <w:rsid w:val="002B3301"/>
    <w:rsid w:val="002B5EEB"/>
    <w:rsid w:val="002C4BBF"/>
    <w:rsid w:val="002C57E5"/>
    <w:rsid w:val="002D5199"/>
    <w:rsid w:val="002E1636"/>
    <w:rsid w:val="002E64AF"/>
    <w:rsid w:val="00301029"/>
    <w:rsid w:val="00304B05"/>
    <w:rsid w:val="00304BA3"/>
    <w:rsid w:val="00311403"/>
    <w:rsid w:val="00334CF5"/>
    <w:rsid w:val="00336AB9"/>
    <w:rsid w:val="0035034F"/>
    <w:rsid w:val="00377A79"/>
    <w:rsid w:val="00384938"/>
    <w:rsid w:val="00385320"/>
    <w:rsid w:val="00387814"/>
    <w:rsid w:val="00392037"/>
    <w:rsid w:val="003C222F"/>
    <w:rsid w:val="003C7716"/>
    <w:rsid w:val="003D3B68"/>
    <w:rsid w:val="003E745D"/>
    <w:rsid w:val="0041063B"/>
    <w:rsid w:val="00421C0F"/>
    <w:rsid w:val="00432D76"/>
    <w:rsid w:val="0043790A"/>
    <w:rsid w:val="00452B59"/>
    <w:rsid w:val="00462D34"/>
    <w:rsid w:val="00462F76"/>
    <w:rsid w:val="004876C8"/>
    <w:rsid w:val="004968C4"/>
    <w:rsid w:val="004A34EC"/>
    <w:rsid w:val="004B4388"/>
    <w:rsid w:val="004C0AE4"/>
    <w:rsid w:val="004C3ED6"/>
    <w:rsid w:val="00502169"/>
    <w:rsid w:val="00515B2F"/>
    <w:rsid w:val="00515E0D"/>
    <w:rsid w:val="00545493"/>
    <w:rsid w:val="005723D6"/>
    <w:rsid w:val="00582B9D"/>
    <w:rsid w:val="005C79F9"/>
    <w:rsid w:val="005C7A36"/>
    <w:rsid w:val="005D2D44"/>
    <w:rsid w:val="005E6B38"/>
    <w:rsid w:val="005F0729"/>
    <w:rsid w:val="0061573E"/>
    <w:rsid w:val="00615DEE"/>
    <w:rsid w:val="00632F18"/>
    <w:rsid w:val="0063754C"/>
    <w:rsid w:val="00640D61"/>
    <w:rsid w:val="00645066"/>
    <w:rsid w:val="00651D32"/>
    <w:rsid w:val="00670B23"/>
    <w:rsid w:val="00674032"/>
    <w:rsid w:val="006802FE"/>
    <w:rsid w:val="006A19E2"/>
    <w:rsid w:val="006A68C3"/>
    <w:rsid w:val="006B1F11"/>
    <w:rsid w:val="006C3309"/>
    <w:rsid w:val="006D234A"/>
    <w:rsid w:val="006D604D"/>
    <w:rsid w:val="006D77C0"/>
    <w:rsid w:val="006E10F1"/>
    <w:rsid w:val="006E5CCF"/>
    <w:rsid w:val="006F3ECC"/>
    <w:rsid w:val="00700981"/>
    <w:rsid w:val="007120FC"/>
    <w:rsid w:val="00720C05"/>
    <w:rsid w:val="0072562E"/>
    <w:rsid w:val="00732A16"/>
    <w:rsid w:val="00735FFA"/>
    <w:rsid w:val="00760453"/>
    <w:rsid w:val="00771636"/>
    <w:rsid w:val="007779BE"/>
    <w:rsid w:val="00797336"/>
    <w:rsid w:val="007A3F61"/>
    <w:rsid w:val="007B3185"/>
    <w:rsid w:val="007D2E44"/>
    <w:rsid w:val="007E0037"/>
    <w:rsid w:val="007F139B"/>
    <w:rsid w:val="008112C9"/>
    <w:rsid w:val="0082316C"/>
    <w:rsid w:val="00834BAC"/>
    <w:rsid w:val="0084192E"/>
    <w:rsid w:val="00842DAD"/>
    <w:rsid w:val="008436C8"/>
    <w:rsid w:val="00851E59"/>
    <w:rsid w:val="0086374C"/>
    <w:rsid w:val="0087414C"/>
    <w:rsid w:val="0088229A"/>
    <w:rsid w:val="00883A14"/>
    <w:rsid w:val="008A4EFE"/>
    <w:rsid w:val="008B7104"/>
    <w:rsid w:val="008E5AB1"/>
    <w:rsid w:val="008F183E"/>
    <w:rsid w:val="00904603"/>
    <w:rsid w:val="00912C4C"/>
    <w:rsid w:val="00914C26"/>
    <w:rsid w:val="00921B6C"/>
    <w:rsid w:val="0094353E"/>
    <w:rsid w:val="00955B85"/>
    <w:rsid w:val="00956B3D"/>
    <w:rsid w:val="009633B2"/>
    <w:rsid w:val="009669DC"/>
    <w:rsid w:val="009760AA"/>
    <w:rsid w:val="009B144C"/>
    <w:rsid w:val="009B14EA"/>
    <w:rsid w:val="009B50DF"/>
    <w:rsid w:val="009C27D0"/>
    <w:rsid w:val="009C438B"/>
    <w:rsid w:val="009F7160"/>
    <w:rsid w:val="00A100DD"/>
    <w:rsid w:val="00A173AD"/>
    <w:rsid w:val="00A2439F"/>
    <w:rsid w:val="00A73C53"/>
    <w:rsid w:val="00A87F4D"/>
    <w:rsid w:val="00A94CEB"/>
    <w:rsid w:val="00A96D9F"/>
    <w:rsid w:val="00AA1A88"/>
    <w:rsid w:val="00AA1AE6"/>
    <w:rsid w:val="00AA3EC4"/>
    <w:rsid w:val="00AB3F54"/>
    <w:rsid w:val="00AC6782"/>
    <w:rsid w:val="00AC7DCD"/>
    <w:rsid w:val="00AD07BD"/>
    <w:rsid w:val="00AE27FE"/>
    <w:rsid w:val="00B0046B"/>
    <w:rsid w:val="00B0739E"/>
    <w:rsid w:val="00B24FDB"/>
    <w:rsid w:val="00B25563"/>
    <w:rsid w:val="00B72655"/>
    <w:rsid w:val="00B875C6"/>
    <w:rsid w:val="00B914EF"/>
    <w:rsid w:val="00BA2A17"/>
    <w:rsid w:val="00BB1313"/>
    <w:rsid w:val="00BB461A"/>
    <w:rsid w:val="00BC3396"/>
    <w:rsid w:val="00BC35F6"/>
    <w:rsid w:val="00BC5273"/>
    <w:rsid w:val="00BC63F8"/>
    <w:rsid w:val="00BD1C73"/>
    <w:rsid w:val="00BE1C70"/>
    <w:rsid w:val="00C5379D"/>
    <w:rsid w:val="00C54800"/>
    <w:rsid w:val="00C60572"/>
    <w:rsid w:val="00C71C2A"/>
    <w:rsid w:val="00C74CE2"/>
    <w:rsid w:val="00C93189"/>
    <w:rsid w:val="00CA0D36"/>
    <w:rsid w:val="00CA7F7E"/>
    <w:rsid w:val="00CE71E8"/>
    <w:rsid w:val="00CF197C"/>
    <w:rsid w:val="00D360C9"/>
    <w:rsid w:val="00D423AD"/>
    <w:rsid w:val="00D423BA"/>
    <w:rsid w:val="00D5543B"/>
    <w:rsid w:val="00D567F9"/>
    <w:rsid w:val="00D74FAA"/>
    <w:rsid w:val="00D767DE"/>
    <w:rsid w:val="00D83766"/>
    <w:rsid w:val="00D85461"/>
    <w:rsid w:val="00D871B1"/>
    <w:rsid w:val="00D91238"/>
    <w:rsid w:val="00D94DA2"/>
    <w:rsid w:val="00DA448F"/>
    <w:rsid w:val="00DC07BA"/>
    <w:rsid w:val="00DC0C34"/>
    <w:rsid w:val="00DC172D"/>
    <w:rsid w:val="00DD49FE"/>
    <w:rsid w:val="00DE38F8"/>
    <w:rsid w:val="00DF17DD"/>
    <w:rsid w:val="00DF17E2"/>
    <w:rsid w:val="00E05861"/>
    <w:rsid w:val="00E14724"/>
    <w:rsid w:val="00E1576E"/>
    <w:rsid w:val="00E26E80"/>
    <w:rsid w:val="00E314B1"/>
    <w:rsid w:val="00E349F6"/>
    <w:rsid w:val="00E35E23"/>
    <w:rsid w:val="00E45EF7"/>
    <w:rsid w:val="00E479D3"/>
    <w:rsid w:val="00E52BEB"/>
    <w:rsid w:val="00E53E8C"/>
    <w:rsid w:val="00E54C4B"/>
    <w:rsid w:val="00E7335D"/>
    <w:rsid w:val="00E74921"/>
    <w:rsid w:val="00E770EA"/>
    <w:rsid w:val="00E83EAA"/>
    <w:rsid w:val="00E90A42"/>
    <w:rsid w:val="00EB61DC"/>
    <w:rsid w:val="00ED7F6A"/>
    <w:rsid w:val="00EE592A"/>
    <w:rsid w:val="00EF3494"/>
    <w:rsid w:val="00F15E45"/>
    <w:rsid w:val="00F22FC3"/>
    <w:rsid w:val="00F25FD3"/>
    <w:rsid w:val="00F35F6B"/>
    <w:rsid w:val="00F56BE4"/>
    <w:rsid w:val="00F61E60"/>
    <w:rsid w:val="00F6265D"/>
    <w:rsid w:val="00F67F60"/>
    <w:rsid w:val="00F77BA2"/>
    <w:rsid w:val="00F92A39"/>
    <w:rsid w:val="00F95AE3"/>
    <w:rsid w:val="00FA570E"/>
    <w:rsid w:val="00FB05E3"/>
    <w:rsid w:val="00FC5F41"/>
    <w:rsid w:val="00FE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BEBA0"/>
  <w15:docId w15:val="{567F342E-3DFA-6D42-A452-37E15B65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tima Regular" w:eastAsia="Optima Regular" w:hAnsi="Optima Regular" w:cs="Optima Regular"/>
        <w:sz w:val="24"/>
        <w:szCs w:val="24"/>
        <w:lang w:val="en-US" w:eastAsia="en-US" w:bidi="en-US"/>
        <w14:ligatures w14:val="standardContextual"/>
      </w:rPr>
    </w:rPrDefault>
    <w:pPrDefault>
      <w:pPr>
        <w:suppressAutoHyphens/>
        <w:spacing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20" w:lineRule="atLeast"/>
      <w:outlineLvl w:val="0"/>
    </w:pPr>
    <w:rPr>
      <w:b/>
      <w:sz w:val="60"/>
      <w:szCs w:val="60"/>
    </w:rPr>
  </w:style>
  <w:style w:type="paragraph" w:styleId="Heading2">
    <w:name w:val="heading 2"/>
    <w:basedOn w:val="Normal"/>
    <w:uiPriority w:val="9"/>
    <w:unhideWhenUsed/>
    <w:qFormat/>
    <w:pPr>
      <w:keepNext/>
      <w:spacing w:line="560" w:lineRule="atLeast"/>
      <w:outlineLvl w:val="1"/>
    </w:pPr>
    <w:rPr>
      <w:b/>
      <w:sz w:val="48"/>
      <w:szCs w:val="48"/>
    </w:rPr>
  </w:style>
  <w:style w:type="paragraph" w:styleId="Heading3">
    <w:name w:val="heading 3"/>
    <w:basedOn w:val="Normal"/>
    <w:uiPriority w:val="9"/>
    <w:unhideWhenUsed/>
    <w:qFormat/>
    <w:pPr>
      <w:keepNext/>
      <w:spacing w:line="440" w:lineRule="atLeast"/>
      <w:outlineLvl w:val="2"/>
    </w:pPr>
    <w:rPr>
      <w:sz w:val="40"/>
      <w:szCs w:val="40"/>
    </w:rPr>
  </w:style>
  <w:style w:type="paragraph" w:styleId="Heading4">
    <w:name w:val="heading 4"/>
    <w:basedOn w:val="Normal"/>
    <w:uiPriority w:val="9"/>
    <w:unhideWhenUsed/>
    <w:qFormat/>
    <w:pPr>
      <w:keepNext/>
      <w:outlineLvl w:val="3"/>
    </w:pPr>
    <w:rPr>
      <w:sz w:val="32"/>
      <w:szCs w:val="32"/>
    </w:rPr>
  </w:style>
  <w:style w:type="paragraph" w:styleId="Heading5">
    <w:name w:val="heading 5"/>
    <w:basedOn w:val="Normal"/>
    <w:uiPriority w:val="9"/>
    <w:semiHidden/>
    <w:unhideWhenUsed/>
    <w:qFormat/>
    <w:pPr>
      <w:keepNext/>
      <w:spacing w:line="320" w:lineRule="atLeast"/>
      <w:outlineLvl w:val="4"/>
    </w:pPr>
    <w:rPr>
      <w:sz w:val="28"/>
      <w:szCs w:val="28"/>
      <w:u w:val="single"/>
    </w:rPr>
  </w:style>
  <w:style w:type="paragraph" w:styleId="Heading6">
    <w:name w:val="heading 6"/>
    <w:basedOn w:val="Normal"/>
    <w:uiPriority w:val="9"/>
    <w:semiHidden/>
    <w:unhideWhenUsed/>
    <w:qFormat/>
    <w:pPr>
      <w:keepNext/>
      <w:spacing w:line="240" w:lineRule="atLeas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rPr>
      <w:color w:val="838383"/>
    </w:rPr>
  </w:style>
  <w:style w:type="paragraph" w:customStyle="1" w:styleId="DashedList">
    <w:name w:val="Dashed List"/>
    <w:basedOn w:val="Normal"/>
    <w:uiPriority w:val="1"/>
    <w:qFormat/>
  </w:style>
  <w:style w:type="paragraph" w:styleId="Caption">
    <w:name w:val="caption"/>
    <w:basedOn w:val="Normal"/>
    <w:uiPriority w:val="1"/>
    <w:semiHidden/>
    <w:unhideWhenUsed/>
    <w:qFormat/>
    <w:pPr>
      <w:spacing w:line="300" w:lineRule="atLeast"/>
      <w:jc w:val="center"/>
    </w:pPr>
    <w:rPr>
      <w:sz w:val="20"/>
      <w:szCs w:val="20"/>
    </w:rPr>
  </w:style>
  <w:style w:type="paragraph" w:styleId="FootnoteText">
    <w:name w:val="footnote text"/>
    <w:basedOn w:val="Normal"/>
    <w:uiPriority w:val="1"/>
    <w:qFormat/>
    <w:pPr>
      <w:spacing w:after="170"/>
    </w:p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215" w:lineRule="atLeast"/>
      <w:ind w:hanging="432"/>
    </w:pPr>
    <w:rPr>
      <w:rFonts w:ascii="Courier New" w:eastAsia="Courier New" w:hAnsi="Courier New" w:cs="Courier New"/>
      <w:color w:val="000000"/>
      <w:sz w:val="18"/>
      <w:szCs w:val="18"/>
    </w:rPr>
  </w:style>
  <w:style w:type="paragraph" w:customStyle="1" w:styleId="NumberedList">
    <w:name w:val="Numbered List"/>
    <w:basedOn w:val="Normal"/>
    <w:uiPriority w:val="1"/>
    <w:qFormat/>
  </w:style>
  <w:style w:type="paragraph" w:styleId="Quote">
    <w:name w:val="Quote"/>
    <w:basedOn w:val="Normal"/>
    <w:uiPriority w:val="1"/>
    <w:semiHidden/>
    <w:unhideWhenUsed/>
    <w:qFormat/>
  </w:style>
  <w:style w:type="character" w:styleId="FootnoteReference">
    <w:name w:val="footnote reference"/>
    <w:uiPriority w:val="2"/>
    <w:qFormat/>
    <w:rPr>
      <w:rFonts w:ascii="Optima Regular" w:eastAsia="Optima Regular" w:hAnsi="Optima Regular" w:cs="Optima Regular"/>
      <w:b/>
      <w:sz w:val="20"/>
      <w:szCs w:val="20"/>
      <w:vertAlign w:val="superscript"/>
    </w:rPr>
  </w:style>
  <w:style w:type="character" w:customStyle="1" w:styleId="Tag">
    <w:name w:val="Tag"/>
    <w:uiPriority w:val="2"/>
    <w:semiHidden/>
    <w:unhideWhenUsed/>
    <w:qFormat/>
  </w:style>
  <w:style w:type="character" w:customStyle="1" w:styleId="RawSource">
    <w:name w:val="Raw Source"/>
    <w:uiPriority w:val="2"/>
    <w:semiHidden/>
    <w:unhideWhenUsed/>
    <w:qFormat/>
  </w:style>
  <w:style w:type="character" w:customStyle="1" w:styleId="Delete">
    <w:name w:val="Delete"/>
    <w:uiPriority w:val="2"/>
    <w:semiHidden/>
    <w:unhideWhenUsed/>
    <w:qFormat/>
    <w:rPr>
      <w:strike/>
    </w:rPr>
  </w:style>
  <w:style w:type="character" w:styleId="Strong">
    <w:name w:val="Strong"/>
    <w:uiPriority w:val="2"/>
    <w:qFormat/>
    <w:rPr>
      <w:rFonts w:ascii="Optima Regular" w:eastAsia="Optima Regular" w:hAnsi="Optima Regular" w:cs="Optima Regular"/>
      <w:b/>
    </w:rPr>
  </w:style>
  <w:style w:type="character" w:customStyle="1" w:styleId="Footnote">
    <w:name w:val="Footnote"/>
    <w:uiPriority w:val="2"/>
    <w:qFormat/>
    <w:rPr>
      <w:rFonts w:ascii="Optima Regular" w:eastAsia="Optima Regular" w:hAnsi="Optima Regular" w:cs="Optima Regular"/>
      <w:b/>
    </w:rPr>
  </w:style>
  <w:style w:type="character" w:styleId="Emphasis">
    <w:name w:val="Emphasis"/>
    <w:uiPriority w:val="2"/>
    <w:qFormat/>
    <w:rPr>
      <w:rFonts w:ascii="Optima Regular" w:eastAsia="Optima Regular" w:hAnsi="Optima Regular" w:cs="Optima Regular"/>
      <w:i/>
    </w:rPr>
  </w:style>
  <w:style w:type="character" w:customStyle="1" w:styleId="Comment">
    <w:name w:val="Comment"/>
    <w:uiPriority w:val="2"/>
    <w:semiHidden/>
    <w:unhideWhenUsed/>
    <w:qFormat/>
    <w:rPr>
      <w:color w:val="77787B"/>
    </w:rPr>
  </w:style>
  <w:style w:type="character" w:customStyle="1" w:styleId="Link">
    <w:name w:val="Link"/>
    <w:uiPriority w:val="2"/>
    <w:qFormat/>
    <w:rPr>
      <w:rFonts w:ascii="Courier New" w:eastAsia="Courier New" w:hAnsi="Courier New" w:cs="Courier New"/>
      <w:u w:val="single"/>
    </w:rPr>
  </w:style>
  <w:style w:type="character" w:customStyle="1" w:styleId="Marked">
    <w:name w:val="Marked"/>
    <w:uiPriority w:val="2"/>
    <w:semiHidden/>
    <w:unhideWhenUsed/>
    <w:qFormat/>
  </w:style>
  <w:style w:type="character" w:customStyle="1" w:styleId="Annotation">
    <w:name w:val="Annotation"/>
    <w:uiPriority w:val="2"/>
    <w:semiHidden/>
    <w:unhideWhenUsed/>
    <w:qFormat/>
  </w:style>
  <w:style w:type="character" w:customStyle="1" w:styleId="Code">
    <w:name w:val="Code"/>
    <w:uiPriority w:val="2"/>
    <w:semiHidden/>
    <w:unhideWhenUsed/>
    <w:qFormat/>
    <w:rPr>
      <w:rFonts w:ascii="Courier New" w:eastAsia="Courier New" w:hAnsi="Courier New" w:cs="Courier New"/>
      <w:sz w:val="18"/>
      <w:szCs w:val="18"/>
    </w:rPr>
  </w:style>
  <w:style w:type="character" w:customStyle="1" w:styleId="Citation">
    <w:name w:val="Citation"/>
    <w:uiPriority w:val="2"/>
    <w:semiHidden/>
    <w:unhideWhenUsed/>
    <w:qFormat/>
    <w:rPr>
      <w:rFonts w:ascii="Optima Regular" w:eastAsia="Optima Regular" w:hAnsi="Optima Regular" w:cs="Optima Regular"/>
      <w:i/>
    </w:rPr>
  </w:style>
  <w:style w:type="paragraph" w:styleId="Revision">
    <w:name w:val="Revision"/>
    <w:hidden/>
    <w:uiPriority w:val="99"/>
    <w:semiHidden/>
    <w:rsid w:val="0087414C"/>
    <w:pPr>
      <w:suppressAutoHyphens w:val="0"/>
      <w:spacing w:line="240" w:lineRule="auto"/>
    </w:pPr>
  </w:style>
  <w:style w:type="character" w:styleId="CommentReference">
    <w:name w:val="annotation reference"/>
    <w:basedOn w:val="DefaultParagraphFont"/>
    <w:uiPriority w:val="99"/>
    <w:semiHidden/>
    <w:unhideWhenUsed/>
    <w:rsid w:val="0087414C"/>
    <w:rPr>
      <w:sz w:val="16"/>
      <w:szCs w:val="16"/>
    </w:rPr>
  </w:style>
  <w:style w:type="paragraph" w:styleId="CommentText">
    <w:name w:val="annotation text"/>
    <w:basedOn w:val="Normal"/>
    <w:link w:val="CommentTextChar"/>
    <w:uiPriority w:val="99"/>
    <w:semiHidden/>
    <w:unhideWhenUsed/>
    <w:rsid w:val="0087414C"/>
    <w:pPr>
      <w:spacing w:line="240" w:lineRule="auto"/>
    </w:pPr>
    <w:rPr>
      <w:sz w:val="20"/>
      <w:szCs w:val="20"/>
    </w:rPr>
  </w:style>
  <w:style w:type="character" w:customStyle="1" w:styleId="CommentTextChar">
    <w:name w:val="Comment Text Char"/>
    <w:basedOn w:val="DefaultParagraphFont"/>
    <w:link w:val="CommentText"/>
    <w:uiPriority w:val="99"/>
    <w:semiHidden/>
    <w:rsid w:val="0087414C"/>
    <w:rPr>
      <w:sz w:val="20"/>
      <w:szCs w:val="20"/>
    </w:rPr>
  </w:style>
  <w:style w:type="paragraph" w:styleId="CommentSubject">
    <w:name w:val="annotation subject"/>
    <w:basedOn w:val="CommentText"/>
    <w:next w:val="CommentText"/>
    <w:link w:val="CommentSubjectChar"/>
    <w:uiPriority w:val="99"/>
    <w:semiHidden/>
    <w:unhideWhenUsed/>
    <w:rsid w:val="0087414C"/>
    <w:rPr>
      <w:b/>
      <w:bCs/>
    </w:rPr>
  </w:style>
  <w:style w:type="character" w:customStyle="1" w:styleId="CommentSubjectChar">
    <w:name w:val="Comment Subject Char"/>
    <w:basedOn w:val="CommentTextChar"/>
    <w:link w:val="CommentSubject"/>
    <w:uiPriority w:val="99"/>
    <w:semiHidden/>
    <w:rsid w:val="0087414C"/>
    <w:rPr>
      <w:b/>
      <w:bCs/>
      <w:sz w:val="20"/>
      <w:szCs w:val="20"/>
    </w:rPr>
  </w:style>
  <w:style w:type="paragraph" w:styleId="ListParagraph">
    <w:name w:val="List Paragraph"/>
    <w:basedOn w:val="Normal"/>
    <w:uiPriority w:val="34"/>
    <w:qFormat/>
    <w:rsid w:val="00392037"/>
    <w:pPr>
      <w:ind w:left="720"/>
      <w:contextualSpacing/>
    </w:pPr>
  </w:style>
  <w:style w:type="table" w:styleId="TableGrid">
    <w:name w:val="Table Grid"/>
    <w:basedOn w:val="TableNormal"/>
    <w:uiPriority w:val="39"/>
    <w:rsid w:val="00AA1A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97745">
      <w:bodyDiv w:val="1"/>
      <w:marLeft w:val="0"/>
      <w:marRight w:val="0"/>
      <w:marTop w:val="0"/>
      <w:marBottom w:val="0"/>
      <w:divBdr>
        <w:top w:val="none" w:sz="0" w:space="0" w:color="auto"/>
        <w:left w:val="none" w:sz="0" w:space="0" w:color="auto"/>
        <w:bottom w:val="none" w:sz="0" w:space="0" w:color="auto"/>
        <w:right w:val="none" w:sz="0" w:space="0" w:color="auto"/>
      </w:divBdr>
    </w:div>
    <w:div w:id="186143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C934C-39F6-C949-AD3C-15C85358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2036</Words>
  <Characters>11830</Characters>
  <Application>Microsoft Office Word</Application>
  <DocSecurity>0</DocSecurity>
  <Lines>695</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7</cp:revision>
  <cp:lastPrinted>2024-08-21T19:27:00Z</cp:lastPrinted>
  <dcterms:created xsi:type="dcterms:W3CDTF">2024-09-09T16:12:00Z</dcterms:created>
  <dcterms:modified xsi:type="dcterms:W3CDTF">2024-09-13T15:29:00Z</dcterms:modified>
</cp:coreProperties>
</file>